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FD830" w14:textId="7A74D685" w:rsidR="00463D0B" w:rsidRDefault="00FB2B2E" w:rsidP="00D80622">
      <w:pPr>
        <w:bidi/>
        <w:spacing w:after="120"/>
        <w:rPr>
          <w:sz w:val="21"/>
        </w:rPr>
      </w:pPr>
      <w:r>
        <w:rPr>
          <w:noProof/>
          <w:lang w:eastAsia="en-GB"/>
        </w:rPr>
        <mc:AlternateContent>
          <mc:Choice Requires="wps">
            <w:drawing>
              <wp:anchor distT="0" distB="0" distL="114300" distR="114300" simplePos="0" relativeHeight="251669504" behindDoc="0" locked="0" layoutInCell="1" allowOverlap="1" wp14:anchorId="43DA8BC6" wp14:editId="16FCA6A9">
                <wp:simplePos x="0" y="0"/>
                <wp:positionH relativeFrom="margin">
                  <wp:align>right</wp:align>
                </wp:positionH>
                <wp:positionV relativeFrom="paragraph">
                  <wp:posOffset>1666240</wp:posOffset>
                </wp:positionV>
                <wp:extent cx="7039610" cy="958850"/>
                <wp:effectExtent l="0" t="0" r="8890" b="0"/>
                <wp:wrapNone/>
                <wp:docPr id="5" name="Text Box 5"/>
                <wp:cNvGraphicFramePr/>
                <a:graphic xmlns:a="http://schemas.openxmlformats.org/drawingml/2006/main">
                  <a:graphicData uri="http://schemas.microsoft.com/office/word/2010/wordprocessingShape">
                    <wps:wsp>
                      <wps:cNvSpPr txBox="1"/>
                      <wps:spPr>
                        <a:xfrm>
                          <a:off x="0" y="0"/>
                          <a:ext cx="7039610" cy="958850"/>
                        </a:xfrm>
                        <a:prstGeom prst="rect">
                          <a:avLst/>
                        </a:prstGeom>
                        <a:solidFill>
                          <a:schemeClr val="lt1"/>
                        </a:solidFill>
                        <a:ln w="6350">
                          <a:noFill/>
                        </a:ln>
                      </wps:spPr>
                      <wps:txbx>
                        <w:txbxContent>
                          <w:p w14:paraId="7C6084A9" w14:textId="7F3B4156" w:rsidR="00C36378" w:rsidRDefault="004C0110" w:rsidP="00E3745E">
                            <w:pPr>
                              <w:shd w:val="clear" w:color="auto" w:fill="F7CAAC" w:themeFill="accent2" w:themeFillTint="66"/>
                              <w:jc w:val="center"/>
                              <w:rPr>
                                <w:rStyle w:val="Strong"/>
                                <w:rFonts w:ascii="Tahoma" w:eastAsia="Tahoma" w:hAnsi="Tahoma" w:cs="Tahoma"/>
                                <w:sz w:val="28"/>
                                <w:szCs w:val="28"/>
                              </w:rPr>
                            </w:pPr>
                            <w:r>
                              <w:rPr>
                                <w:rStyle w:val="Strong"/>
                                <w:rFonts w:ascii="Tahoma" w:eastAsia="Tahoma" w:hAnsi="Tahoma" w:cs="Tahoma"/>
                                <w:sz w:val="28"/>
                                <w:szCs w:val="28"/>
                              </w:rPr>
                              <w:t>Head Covering</w:t>
                            </w:r>
                          </w:p>
                          <w:p w14:paraId="7E9C64E4" w14:textId="03BDFE1A" w:rsidR="00F20029" w:rsidRPr="00FB2B2E" w:rsidRDefault="00F20029" w:rsidP="00E3745E">
                            <w:pPr>
                              <w:shd w:val="clear" w:color="auto" w:fill="F7CAAC" w:themeFill="accent2" w:themeFillTint="66"/>
                              <w:jc w:val="center"/>
                              <w:rPr>
                                <w:rFonts w:ascii="Tahoma" w:eastAsia="Tahoma" w:hAnsi="Tahoma" w:cs="Tahoma"/>
                              </w:rPr>
                            </w:pPr>
                            <w:r w:rsidRPr="00FB2B2E">
                              <w:rPr>
                                <w:rStyle w:val="Strong"/>
                                <w:rFonts w:ascii="Tahoma" w:eastAsia="Tahoma" w:hAnsi="Tahoma" w:cs="Tahoma"/>
                              </w:rPr>
                              <w:t>Mark Mullins</w:t>
                            </w:r>
                            <w:r w:rsidR="003707DD" w:rsidRPr="00FB2B2E">
                              <w:rPr>
                                <w:rStyle w:val="Strong"/>
                                <w:rFonts w:ascii="Tahoma" w:eastAsia="Tahoma" w:hAnsi="Tahoma" w:cs="Tahoma"/>
                              </w:rPr>
                              <w:t xml:space="preserve"> (Minister)</w:t>
                            </w:r>
                          </w:p>
                          <w:p w14:paraId="0D5E4D2D" w14:textId="666ADCDC" w:rsidR="00C36378" w:rsidRDefault="00FB2B2E" w:rsidP="00E3745E">
                            <w:pPr>
                              <w:shd w:val="clear" w:color="auto" w:fill="F7CAAC" w:themeFill="accent2" w:themeFillTint="66"/>
                              <w:jc w:val="center"/>
                              <w:rPr>
                                <w:rFonts w:ascii="Tahoma" w:eastAsia="Tahoma" w:hAnsi="Tahoma" w:cs="Tahoma"/>
                                <w:b/>
                                <w:bCs/>
                                <w:i/>
                                <w:iCs/>
                              </w:rPr>
                            </w:pPr>
                            <w:r w:rsidRPr="00FB2B2E">
                              <w:rPr>
                                <w:rFonts w:ascii="Tahoma" w:eastAsia="Tahoma" w:hAnsi="Tahoma" w:cs="Tahoma"/>
                                <w:b/>
                                <w:bCs/>
                                <w:i/>
                                <w:iCs/>
                                <w:lang w:val="x-none"/>
                              </w:rPr>
                              <w:t>Judge in yourselves: is it comely that a woman pray unto God uncovered? </w:t>
                            </w:r>
                            <w:r>
                              <w:rPr>
                                <w:rFonts w:ascii="Tahoma" w:eastAsia="Tahoma" w:hAnsi="Tahoma" w:cs="Tahoma"/>
                                <w:b/>
                                <w:bCs/>
                                <w:i/>
                                <w:iCs/>
                              </w:rPr>
                              <w:t>1 Corinthians 11:13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A8BC6" id="_x0000_t202" coordsize="21600,21600" o:spt="202" path="m,l,21600r21600,l21600,xe">
                <v:stroke joinstyle="miter"/>
                <v:path gradientshapeok="t" o:connecttype="rect"/>
              </v:shapetype>
              <v:shape id="Text Box 5" o:spid="_x0000_s1026" type="#_x0000_t202" style="position:absolute;left:0;text-align:left;margin-left:503.1pt;margin-top:131.2pt;width:554.3pt;height:75.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" fillcolor="white [3201]" stroked="f" strokeweight=".5pt">
                <v:textbox>
                  <w:txbxContent>
                    <w:p w14:paraId="7C6084A9" w14:textId="7F3B4156" w:rsidR="00C36378" w:rsidRDefault="004C0110" w:rsidP="00E3745E">
                      <w:pPr>
                        <w:shd w:val="clear" w:color="auto" w:fill="F7CAAC" w:themeFill="accent2" w:themeFillTint="66"/>
                        <w:jc w:val="center"/>
                        <w:rPr>
                          <w:rStyle w:val="Strong"/>
                          <w:rFonts w:ascii="Tahoma" w:eastAsia="Tahoma" w:hAnsi="Tahoma" w:cs="Tahoma"/>
                          <w:sz w:val="28"/>
                          <w:szCs w:val="28"/>
                        </w:rPr>
                      </w:pPr>
                      <w:r>
                        <w:rPr>
                          <w:rStyle w:val="Strong"/>
                          <w:rFonts w:ascii="Tahoma" w:eastAsia="Tahoma" w:hAnsi="Tahoma" w:cs="Tahoma"/>
                          <w:sz w:val="28"/>
                          <w:szCs w:val="28"/>
                        </w:rPr>
                        <w:t>Head Covering</w:t>
                      </w:r>
                    </w:p>
                    <w:p w14:paraId="7E9C64E4" w14:textId="03BDFE1A" w:rsidR="00F20029" w:rsidRPr="00FB2B2E" w:rsidRDefault="00F20029" w:rsidP="00E3745E">
                      <w:pPr>
                        <w:shd w:val="clear" w:color="auto" w:fill="F7CAAC" w:themeFill="accent2" w:themeFillTint="66"/>
                        <w:jc w:val="center"/>
                        <w:rPr>
                          <w:rFonts w:ascii="Tahoma" w:eastAsia="Tahoma" w:hAnsi="Tahoma" w:cs="Tahoma"/>
                        </w:rPr>
                      </w:pPr>
                      <w:r w:rsidRPr="00FB2B2E">
                        <w:rPr>
                          <w:rStyle w:val="Strong"/>
                          <w:rFonts w:ascii="Tahoma" w:eastAsia="Tahoma" w:hAnsi="Tahoma" w:cs="Tahoma"/>
                        </w:rPr>
                        <w:t>Mark Mullins</w:t>
                      </w:r>
                      <w:r w:rsidR="003707DD" w:rsidRPr="00FB2B2E">
                        <w:rPr>
                          <w:rStyle w:val="Strong"/>
                          <w:rFonts w:ascii="Tahoma" w:eastAsia="Tahoma" w:hAnsi="Tahoma" w:cs="Tahoma"/>
                        </w:rPr>
                        <w:t xml:space="preserve"> (Minister)</w:t>
                      </w:r>
                    </w:p>
                    <w:p w14:paraId="0D5E4D2D" w14:textId="666ADCDC" w:rsidR="00C36378" w:rsidRDefault="00FB2B2E" w:rsidP="00E3745E">
                      <w:pPr>
                        <w:shd w:val="clear" w:color="auto" w:fill="F7CAAC" w:themeFill="accent2" w:themeFillTint="66"/>
                        <w:jc w:val="center"/>
                        <w:rPr>
                          <w:rFonts w:ascii="Tahoma" w:eastAsia="Tahoma" w:hAnsi="Tahoma" w:cs="Tahoma"/>
                          <w:b/>
                          <w:bCs/>
                          <w:i/>
                          <w:iCs/>
                        </w:rPr>
                      </w:pPr>
                      <w:r w:rsidRPr="00FB2B2E">
                        <w:rPr>
                          <w:rFonts w:ascii="Tahoma" w:eastAsia="Tahoma" w:hAnsi="Tahoma" w:cs="Tahoma"/>
                          <w:b/>
                          <w:bCs/>
                          <w:i/>
                          <w:iCs/>
                          <w:lang w:val="x-none"/>
                        </w:rPr>
                        <w:t>Judge in yourselves: is it comely that a woman pray unto God uncovered? </w:t>
                      </w:r>
                      <w:r>
                        <w:rPr>
                          <w:rFonts w:ascii="Tahoma" w:eastAsia="Tahoma" w:hAnsi="Tahoma" w:cs="Tahoma"/>
                          <w:b/>
                          <w:bCs/>
                          <w:i/>
                          <w:iCs/>
                        </w:rPr>
                        <w:t>1 Corinthians 11:13</w:t>
                      </w:r>
                    </w:p>
                  </w:txbxContent>
                </v:textbox>
                <w10:wrap anchorx="margin"/>
              </v:shape>
            </w:pict>
          </mc:Fallback>
        </mc:AlternateContent>
      </w:r>
      <w:r w:rsidR="008D51A3">
        <w:rPr>
          <w:noProof/>
          <w:sz w:val="21"/>
          <w:lang w:eastAsia="en-GB"/>
        </w:rPr>
        <mc:AlternateContent>
          <mc:Choice Requires="wps">
            <w:drawing>
              <wp:anchor distT="0" distB="0" distL="114300" distR="114300" simplePos="0" relativeHeight="251652096" behindDoc="0" locked="0" layoutInCell="1" allowOverlap="1" wp14:anchorId="7A303E07" wp14:editId="17DCEA64">
                <wp:simplePos x="0" y="0"/>
                <wp:positionH relativeFrom="column">
                  <wp:posOffset>-121285</wp:posOffset>
                </wp:positionH>
                <wp:positionV relativeFrom="paragraph">
                  <wp:posOffset>1270586</wp:posOffset>
                </wp:positionV>
                <wp:extent cx="3551555" cy="3429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551555" cy="342900"/>
                        </a:xfrm>
                        <a:prstGeom prst="rect">
                          <a:avLst/>
                        </a:prstGeom>
                        <a:solidFill>
                          <a:schemeClr val="accent2">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51EC7B00" w14:textId="21C1E246" w:rsidR="00B24451" w:rsidRPr="00B24451" w:rsidRDefault="00095550" w:rsidP="00A03B13">
                            <w:pPr>
                              <w:shd w:val="clear" w:color="auto" w:fill="F4B083" w:themeFill="accent2" w:themeFillTint="99"/>
                              <w:rPr>
                                <w:color w:val="FF85FF"/>
                              </w:rPr>
                            </w:pPr>
                            <w:r>
                              <w:t>Autumn</w:t>
                            </w:r>
                            <w:r w:rsidR="003D5CD5">
                              <w:t xml:space="preserve"> 202</w:t>
                            </w:r>
                            <w:r w:rsidR="00FB2B2E">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03E07" id="Text Box 17" o:spid="_x0000_s1027" type="#_x0000_t202" style="position:absolute;left:0;text-align:left;margin-left:-9.55pt;margin-top:100.05pt;width:279.65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" fillcolor="#f4b083 [1941]" stroked="f">
                <v:textbox>
                  <w:txbxContent>
                    <w:p w14:paraId="51EC7B00" w14:textId="21C1E246" w:rsidR="00B24451" w:rsidRPr="00B24451" w:rsidRDefault="00095550" w:rsidP="00A03B13">
                      <w:pPr>
                        <w:shd w:val="clear" w:color="auto" w:fill="F4B083" w:themeFill="accent2" w:themeFillTint="99"/>
                        <w:rPr>
                          <w:color w:val="FF85FF"/>
                        </w:rPr>
                      </w:pPr>
                      <w:r>
                        <w:t>Autumn</w:t>
                      </w:r>
                      <w:r w:rsidR="003D5CD5">
                        <w:t xml:space="preserve"> 202</w:t>
                      </w:r>
                      <w:r w:rsidR="00FB2B2E">
                        <w:t>4</w:t>
                      </w:r>
                    </w:p>
                  </w:txbxContent>
                </v:textbox>
                <w10:wrap type="square"/>
              </v:shape>
            </w:pict>
          </mc:Fallback>
        </mc:AlternateContent>
      </w:r>
      <w:r w:rsidR="008D51A3">
        <w:rPr>
          <w:noProof/>
          <w:sz w:val="21"/>
          <w:lang w:eastAsia="en-GB"/>
        </w:rPr>
        <mc:AlternateContent>
          <mc:Choice Requires="wps">
            <w:drawing>
              <wp:anchor distT="0" distB="0" distL="114300" distR="114300" simplePos="0" relativeHeight="251645952" behindDoc="0" locked="0" layoutInCell="1" allowOverlap="1" wp14:anchorId="410E137D" wp14:editId="6CD94CA7">
                <wp:simplePos x="0" y="0"/>
                <wp:positionH relativeFrom="margin">
                  <wp:posOffset>-121285</wp:posOffset>
                </wp:positionH>
                <wp:positionV relativeFrom="paragraph">
                  <wp:posOffset>835660</wp:posOffset>
                </wp:positionV>
                <wp:extent cx="7076440" cy="470535"/>
                <wp:effectExtent l="0" t="0" r="0" b="5715"/>
                <wp:wrapThrough wrapText="bothSides">
                  <wp:wrapPolygon edited="0">
                    <wp:start x="0" y="0"/>
                    <wp:lineTo x="0" y="20988"/>
                    <wp:lineTo x="21515" y="20988"/>
                    <wp:lineTo x="21515" y="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6440" cy="470535"/>
                        </a:xfrm>
                        <a:prstGeom prst="rect">
                          <a:avLst/>
                        </a:prstGeom>
                        <a:solidFill>
                          <a:schemeClr val="accent2">
                            <a:lumMod val="60000"/>
                            <a:lumOff val="40000"/>
                          </a:schemeClr>
                        </a:solidFill>
                        <a:ln w="6350">
                          <a:noFill/>
                        </a:ln>
                        <a:effectLst/>
                      </wps:spPr>
                      <wps:txbx>
                        <w:txbxContent>
                          <w:p w14:paraId="57770BE8" w14:textId="77777777" w:rsidR="0040529F" w:rsidRPr="00C57679" w:rsidRDefault="0040529F" w:rsidP="00084C0A">
                            <w:pPr>
                              <w:shd w:val="clear" w:color="auto" w:fill="F4B083" w:themeFill="accent2" w:themeFillTint="99"/>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137D" id="Text Box 16" o:spid="_x0000_s1028" type="#_x0000_t202" style="position:absolute;left:0;text-align:left;margin-left:-9.55pt;margin-top:65.8pt;width:557.2pt;height:37.0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" fillcolor="#f4b083 [1941]" stroked="f" strokeweight=".5pt">
                <v:textbox>
                  <w:txbxContent>
                    <w:p w14:paraId="57770BE8" w14:textId="77777777" w:rsidR="0040529F" w:rsidRPr="00C57679" w:rsidRDefault="0040529F" w:rsidP="00084C0A">
                      <w:pPr>
                        <w:shd w:val="clear" w:color="auto" w:fill="F4B083" w:themeFill="accent2" w:themeFillTint="99"/>
                        <w:jc w:val="center"/>
                        <w:rPr>
                          <w:rFonts w:ascii="Garamond" w:hAnsi="Garamond"/>
                          <w:sz w:val="48"/>
                          <w:lang w:val="pt-PT"/>
                        </w:rPr>
                      </w:pPr>
                      <w:r w:rsidRPr="00C57679">
                        <w:rPr>
                          <w:rFonts w:ascii="Garamond" w:hAnsi="Garamond"/>
                          <w:sz w:val="48"/>
                          <w:lang w:val="pt-PT"/>
                        </w:rPr>
                        <w:t>S t r a n g e r s   R e s t    E v a n g e l i c a l   C h u r c h</w:t>
                      </w:r>
                    </w:p>
                    <w:p w14:paraId="0D109BC7" w14:textId="50A3B8E0" w:rsidR="0040529F" w:rsidRPr="00C57679" w:rsidRDefault="0040529F" w:rsidP="0040529F">
                      <w:pPr>
                        <w:rPr>
                          <w:lang w:val="pt-PT"/>
                        </w:rPr>
                      </w:pPr>
                    </w:p>
                    <w:p w14:paraId="33F83A86" w14:textId="1A8CB8CD" w:rsidR="00B4553E" w:rsidRPr="00C57679" w:rsidRDefault="00B4553E" w:rsidP="0040529F">
                      <w:pPr>
                        <w:rPr>
                          <w:lang w:val="pt-PT"/>
                        </w:rPr>
                      </w:pPr>
                    </w:p>
                    <w:p w14:paraId="239A41C7" w14:textId="6FDA36B2" w:rsidR="00B4553E" w:rsidRPr="00C57679" w:rsidRDefault="00B4553E" w:rsidP="0040529F">
                      <w:pPr>
                        <w:rPr>
                          <w:lang w:val="pt-PT"/>
                        </w:rPr>
                      </w:pPr>
                    </w:p>
                    <w:p w14:paraId="21714ED7" w14:textId="12EA5178" w:rsidR="00B4553E" w:rsidRPr="00C57679" w:rsidRDefault="00B4553E" w:rsidP="0040529F">
                      <w:pPr>
                        <w:rPr>
                          <w:lang w:val="pt-PT"/>
                        </w:rPr>
                      </w:pPr>
                    </w:p>
                    <w:p w14:paraId="7CFE567E" w14:textId="77777777" w:rsidR="00B4553E" w:rsidRPr="00C57679" w:rsidRDefault="00B4553E" w:rsidP="0040529F">
                      <w:pPr>
                        <w:rPr>
                          <w:lang w:val="pt-PT"/>
                        </w:rPr>
                      </w:pPr>
                    </w:p>
                  </w:txbxContent>
                </v:textbox>
                <w10:wrap type="through" anchorx="margin"/>
              </v:shape>
            </w:pict>
          </mc:Fallback>
        </mc:AlternateContent>
      </w:r>
      <w:r w:rsidR="00F35947">
        <w:rPr>
          <w:noProof/>
          <w:sz w:val="21"/>
          <w:lang w:eastAsia="en-GB"/>
        </w:rPr>
        <mc:AlternateContent>
          <mc:Choice Requires="wps">
            <w:drawing>
              <wp:anchor distT="0" distB="0" distL="114300" distR="114300" simplePos="0" relativeHeight="251639808" behindDoc="0" locked="0" layoutInCell="1" allowOverlap="1" wp14:anchorId="540E7CB3" wp14:editId="36C2FD23">
                <wp:simplePos x="0" y="0"/>
                <wp:positionH relativeFrom="margin">
                  <wp:posOffset>-128905</wp:posOffset>
                </wp:positionH>
                <wp:positionV relativeFrom="paragraph">
                  <wp:posOffset>0</wp:posOffset>
                </wp:positionV>
                <wp:extent cx="7085965" cy="835660"/>
                <wp:effectExtent l="0" t="0" r="635" b="2540"/>
                <wp:wrapThrough wrapText="bothSides">
                  <wp:wrapPolygon edited="0">
                    <wp:start x="0" y="0"/>
                    <wp:lineTo x="0" y="21173"/>
                    <wp:lineTo x="21544" y="21173"/>
                    <wp:lineTo x="21544" y="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5965" cy="835660"/>
                        </a:xfrm>
                        <a:prstGeom prst="rect">
                          <a:avLst/>
                        </a:prstGeom>
                        <a:solidFill>
                          <a:schemeClr val="accent2">
                            <a:lumMod val="60000"/>
                            <a:lumOff val="40000"/>
                          </a:schemeClr>
                        </a:solidFill>
                        <a:ln w="6350">
                          <a:noFill/>
                        </a:ln>
                        <a:effectLst/>
                      </wps:spPr>
                      <wps:txbx>
                        <w:txbxContent>
                          <w:p w14:paraId="5049833F" w14:textId="77777777" w:rsidR="0040529F" w:rsidRPr="009075F7" w:rsidRDefault="0040529F" w:rsidP="00524777">
                            <w:pPr>
                              <w:shd w:val="clear" w:color="auto" w:fill="F4B083" w:themeFill="accent2" w:themeFillTint="99"/>
                              <w:jc w:val="center"/>
                              <w:rPr>
                                <w:rFonts w:ascii="Garamond" w:hAnsi="Garamond"/>
                                <w:color w:val="000000" w:themeColor="text1"/>
                                <w:sz w:val="108"/>
                                <w:szCs w:val="108"/>
                              </w:rPr>
                            </w:pPr>
                            <w:r w:rsidRPr="009075F7">
                              <w:rPr>
                                <w:rFonts w:ascii="Garamond" w:hAnsi="Garamond"/>
                                <w:color w:val="000000" w:themeColor="text1"/>
                                <w:sz w:val="108"/>
                                <w:szCs w:val="108"/>
                              </w:rPr>
                              <w:t>OCCASIONAL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E7CB3" id="Text Box 14" o:spid="_x0000_s1029" type="#_x0000_t202" style="position:absolute;left:0;text-align:left;margin-left:-10.15pt;margin-top:0;width:557.95pt;height:65.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" fillcolor="#f4b083 [1941]" stroked="f" strokeweight=".5pt">
                <v:textbox>
                  <w:txbxContent>
                    <w:p w14:paraId="5049833F" w14:textId="77777777" w:rsidR="0040529F" w:rsidRPr="009075F7" w:rsidRDefault="0040529F" w:rsidP="00524777">
                      <w:pPr>
                        <w:shd w:val="clear" w:color="auto" w:fill="F4B083" w:themeFill="accent2" w:themeFillTint="99"/>
                        <w:jc w:val="center"/>
                        <w:rPr>
                          <w:rFonts w:ascii="Garamond" w:hAnsi="Garamond"/>
                          <w:color w:val="000000" w:themeColor="text1"/>
                          <w:sz w:val="108"/>
                          <w:szCs w:val="108"/>
                        </w:rPr>
                      </w:pPr>
                      <w:r w:rsidRPr="009075F7">
                        <w:rPr>
                          <w:rFonts w:ascii="Garamond" w:hAnsi="Garamond"/>
                          <w:color w:val="000000" w:themeColor="text1"/>
                          <w:sz w:val="108"/>
                          <w:szCs w:val="108"/>
                        </w:rPr>
                        <w:t>OCCASIONAL NOTES</w:t>
                      </w:r>
                    </w:p>
                  </w:txbxContent>
                </v:textbox>
                <w10:wrap type="through" anchorx="margin"/>
              </v:shape>
            </w:pict>
          </mc:Fallback>
        </mc:AlternateContent>
      </w:r>
    </w:p>
    <w:p w14:paraId="4F9DA762" w14:textId="419AA28F" w:rsidR="0084588B" w:rsidRPr="0084588B" w:rsidRDefault="0084588B" w:rsidP="0084588B">
      <w:pPr>
        <w:tabs>
          <w:tab w:val="left" w:pos="4656"/>
        </w:tabs>
        <w:rPr>
          <w:sz w:val="21"/>
        </w:rPr>
      </w:pPr>
    </w:p>
    <w:p w14:paraId="096551CA" w14:textId="11F88A22" w:rsidR="0084588B" w:rsidRPr="0084588B" w:rsidRDefault="0084588B" w:rsidP="0084588B">
      <w:pPr>
        <w:rPr>
          <w:sz w:val="21"/>
        </w:rPr>
      </w:pPr>
    </w:p>
    <w:p w14:paraId="7607C532" w14:textId="478D6FC1" w:rsidR="0084588B" w:rsidRPr="0084588B" w:rsidRDefault="0084588B" w:rsidP="0084588B">
      <w:pPr>
        <w:rPr>
          <w:sz w:val="21"/>
        </w:rPr>
      </w:pPr>
    </w:p>
    <w:p w14:paraId="57729438" w14:textId="5239E650" w:rsidR="00DB2EAB" w:rsidRDefault="00B757DB" w:rsidP="00F54A82">
      <w:pPr>
        <w:pStyle w:val="BODY"/>
        <w:widowControl w:val="0"/>
        <w:spacing w:before="60" w:after="240"/>
        <w:jc w:val="both"/>
        <w:rPr>
          <w:rStyle w:val="Strong"/>
          <w:rFonts w:eastAsia="Tahoma"/>
        </w:rPr>
      </w:pPr>
      <w:r>
        <w:rPr>
          <w:noProof/>
          <w:sz w:val="21"/>
          <w:lang w:eastAsia="en-GB"/>
        </w:rPr>
        <mc:AlternateContent>
          <mc:Choice Requires="wps">
            <w:drawing>
              <wp:anchor distT="0" distB="0" distL="114300" distR="114300" simplePos="0" relativeHeight="251683840" behindDoc="0" locked="0" layoutInCell="1" allowOverlap="1" wp14:anchorId="742FB4AC" wp14:editId="16414581">
                <wp:simplePos x="0" y="0"/>
                <wp:positionH relativeFrom="page">
                  <wp:posOffset>3789094</wp:posOffset>
                </wp:positionH>
                <wp:positionV relativeFrom="paragraph">
                  <wp:posOffset>1262380</wp:posOffset>
                </wp:positionV>
                <wp:extent cx="3525520" cy="3429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25520" cy="342900"/>
                        </a:xfrm>
                        <a:prstGeom prst="rect">
                          <a:avLst/>
                        </a:prstGeom>
                        <a:solidFill>
                          <a:schemeClr val="accent2">
                            <a:lumMod val="60000"/>
                            <a:lumOff val="4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C40AD5" w14:textId="67EC7D57" w:rsidR="00C5780E" w:rsidRPr="00B24451" w:rsidRDefault="00C5780E" w:rsidP="00A03B13">
                            <w:pPr>
                              <w:shd w:val="clear" w:color="auto" w:fill="F4B083" w:themeFill="accent2" w:themeFillTint="99"/>
                              <w:rPr>
                                <w:color w:val="FF85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FB4AC" id="Text Box 2" o:spid="_x0000_s1030" type="#_x0000_t202" style="position:absolute;left:0;text-align:left;margin-left:298.35pt;margin-top:99.4pt;width:277.6pt;height:2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" fillcolor="#f4b083 [1941]" stroked="f">
                <v:textbox>
                  <w:txbxContent>
                    <w:p w14:paraId="33C40AD5" w14:textId="67EC7D57" w:rsidR="00C5780E" w:rsidRPr="00B24451" w:rsidRDefault="00C5780E" w:rsidP="00A03B13">
                      <w:pPr>
                        <w:shd w:val="clear" w:color="auto" w:fill="F4B083" w:themeFill="accent2" w:themeFillTint="99"/>
                        <w:rPr>
                          <w:color w:val="FF85FF"/>
                        </w:rPr>
                      </w:pPr>
                    </w:p>
                  </w:txbxContent>
                </v:textbox>
                <w10:wrap type="square" anchorx="page"/>
              </v:shape>
            </w:pict>
          </mc:Fallback>
        </mc:AlternateContent>
      </w:r>
    </w:p>
    <w:p w14:paraId="625884E5" w14:textId="79031D44" w:rsidR="003E0731" w:rsidRDefault="003E0731" w:rsidP="00480400">
      <w:pPr>
        <w:spacing w:after="240"/>
        <w:jc w:val="both"/>
        <w:rPr>
          <w:rFonts w:ascii="Tahoma" w:eastAsia="Tahoma" w:hAnsi="Tahoma" w:cs="Tahoma"/>
        </w:rPr>
      </w:pPr>
    </w:p>
    <w:p w14:paraId="3430BB03" w14:textId="77777777" w:rsidR="00431CD2" w:rsidRDefault="00431CD2" w:rsidP="00480400">
      <w:pPr>
        <w:spacing w:after="240"/>
        <w:jc w:val="both"/>
        <w:rPr>
          <w:rFonts w:ascii="Tahoma" w:eastAsia="Tahoma" w:hAnsi="Tahoma" w:cs="Tahoma"/>
        </w:rPr>
      </w:pPr>
    </w:p>
    <w:p w14:paraId="0617EEA0" w14:textId="77777777" w:rsidR="000B6F34" w:rsidRDefault="000B6F34" w:rsidP="00480400">
      <w:pPr>
        <w:spacing w:after="240"/>
        <w:jc w:val="both"/>
        <w:rPr>
          <w:rFonts w:ascii="Tahoma" w:eastAsia="Tahoma" w:hAnsi="Tahoma" w:cs="Tahoma"/>
        </w:rPr>
        <w:sectPr w:rsidR="000B6F34" w:rsidSect="008E1DEA">
          <w:footerReference w:type="default" r:id="rId8"/>
          <w:type w:val="continuous"/>
          <w:pgSz w:w="11907" w:h="16840" w:orient="landscape" w:code="8"/>
          <w:pgMar w:top="567" w:right="567" w:bottom="567" w:left="567" w:header="284" w:footer="284" w:gutter="0"/>
          <w:cols w:num="2" w:space="709"/>
          <w:docGrid w:linePitch="360"/>
        </w:sectPr>
      </w:pPr>
    </w:p>
    <w:p w14:paraId="7C9B2E48" w14:textId="75925C23" w:rsidR="006C0446" w:rsidRPr="00D11922" w:rsidRDefault="006C0446" w:rsidP="007019CD">
      <w:pPr>
        <w:spacing w:after="240"/>
        <w:jc w:val="both"/>
        <w:rPr>
          <w:rFonts w:ascii="Tahoma" w:hAnsi="Tahoma" w:cs="Tahoma"/>
        </w:rPr>
      </w:pPr>
      <w:r w:rsidRPr="00D11922">
        <w:rPr>
          <w:rFonts w:ascii="Tahoma" w:hAnsi="Tahoma" w:cs="Tahoma"/>
        </w:rPr>
        <w:t xml:space="preserve">I would like to </w:t>
      </w:r>
      <w:r>
        <w:rPr>
          <w:rFonts w:ascii="Tahoma" w:hAnsi="Tahoma" w:cs="Tahoma"/>
        </w:rPr>
        <w:t>address</w:t>
      </w:r>
      <w:r w:rsidRPr="00D11922">
        <w:rPr>
          <w:rFonts w:ascii="Tahoma" w:hAnsi="Tahoma" w:cs="Tahoma"/>
        </w:rPr>
        <w:t xml:space="preserve"> the issue of head</w:t>
      </w:r>
      <w:r w:rsidR="00FB2B2E">
        <w:rPr>
          <w:rFonts w:ascii="Tahoma" w:hAnsi="Tahoma" w:cs="Tahoma"/>
        </w:rPr>
        <w:t>-</w:t>
      </w:r>
      <w:r w:rsidRPr="00D11922">
        <w:rPr>
          <w:rFonts w:ascii="Tahoma" w:hAnsi="Tahoma" w:cs="Tahoma"/>
        </w:rPr>
        <w:t xml:space="preserve">covering which I previously spoke about </w:t>
      </w:r>
      <w:r>
        <w:rPr>
          <w:rFonts w:ascii="Tahoma" w:hAnsi="Tahoma" w:cs="Tahoma"/>
        </w:rPr>
        <w:t xml:space="preserve">at Strangers Rest at a Bible Study in </w:t>
      </w:r>
      <w:r w:rsidRPr="00D11922">
        <w:rPr>
          <w:rFonts w:ascii="Tahoma" w:hAnsi="Tahoma" w:cs="Tahoma"/>
        </w:rPr>
        <w:t>March 2022. I believe it is an important</w:t>
      </w:r>
      <w:r>
        <w:rPr>
          <w:rFonts w:ascii="Tahoma" w:hAnsi="Tahoma" w:cs="Tahoma"/>
        </w:rPr>
        <w:t xml:space="preserve"> but neglected</w:t>
      </w:r>
      <w:r w:rsidRPr="00D11922">
        <w:rPr>
          <w:rFonts w:ascii="Tahoma" w:hAnsi="Tahoma" w:cs="Tahoma"/>
        </w:rPr>
        <w:t xml:space="preserve"> </w:t>
      </w:r>
      <w:r>
        <w:rPr>
          <w:rFonts w:ascii="Tahoma" w:hAnsi="Tahoma" w:cs="Tahoma"/>
        </w:rPr>
        <w:t>truth</w:t>
      </w:r>
      <w:r w:rsidRPr="00D11922">
        <w:rPr>
          <w:rFonts w:ascii="Tahoma" w:hAnsi="Tahoma" w:cs="Tahoma"/>
        </w:rPr>
        <w:t xml:space="preserve"> </w:t>
      </w:r>
      <w:r>
        <w:rPr>
          <w:rFonts w:ascii="Tahoma" w:hAnsi="Tahoma" w:cs="Tahoma"/>
        </w:rPr>
        <w:t xml:space="preserve">in the church </w:t>
      </w:r>
      <w:proofErr w:type="gramStart"/>
      <w:r>
        <w:rPr>
          <w:rFonts w:ascii="Tahoma" w:hAnsi="Tahoma" w:cs="Tahoma"/>
        </w:rPr>
        <w:t>today</w:t>
      </w:r>
      <w:proofErr w:type="gramEnd"/>
      <w:r>
        <w:rPr>
          <w:rFonts w:ascii="Tahoma" w:hAnsi="Tahoma" w:cs="Tahoma"/>
        </w:rPr>
        <w:t xml:space="preserve"> </w:t>
      </w:r>
      <w:r w:rsidRPr="00D11922">
        <w:rPr>
          <w:rFonts w:ascii="Tahoma" w:hAnsi="Tahoma" w:cs="Tahoma"/>
        </w:rPr>
        <w:t xml:space="preserve">but </w:t>
      </w:r>
      <w:r>
        <w:rPr>
          <w:rFonts w:ascii="Tahoma" w:hAnsi="Tahoma" w:cs="Tahoma"/>
        </w:rPr>
        <w:t xml:space="preserve">I concede immediately that </w:t>
      </w:r>
      <w:r w:rsidRPr="00D11922">
        <w:rPr>
          <w:rFonts w:ascii="Tahoma" w:hAnsi="Tahoma" w:cs="Tahoma"/>
        </w:rPr>
        <w:t>it is not a fellowship issue. Therefore</w:t>
      </w:r>
      <w:r>
        <w:rPr>
          <w:rFonts w:ascii="Tahoma" w:hAnsi="Tahoma" w:cs="Tahoma"/>
        </w:rPr>
        <w:t>,</w:t>
      </w:r>
      <w:r w:rsidRPr="00D11922">
        <w:rPr>
          <w:rFonts w:ascii="Tahoma" w:hAnsi="Tahoma" w:cs="Tahoma"/>
        </w:rPr>
        <w:t xml:space="preserve"> those who disagree are still free to fellowship here and to be in membership here.</w:t>
      </w:r>
    </w:p>
    <w:p w14:paraId="684B8BE5" w14:textId="77777777" w:rsidR="006C0446" w:rsidRPr="00D11922" w:rsidRDefault="006C0446" w:rsidP="007019CD">
      <w:pPr>
        <w:spacing w:after="240"/>
        <w:jc w:val="both"/>
        <w:rPr>
          <w:rFonts w:ascii="Tahoma" w:hAnsi="Tahoma" w:cs="Tahoma"/>
        </w:rPr>
      </w:pPr>
      <w:r w:rsidRPr="00D11922">
        <w:rPr>
          <w:rFonts w:ascii="Tahoma" w:hAnsi="Tahoma" w:cs="Tahoma"/>
        </w:rPr>
        <w:t xml:space="preserve">The issue of wearing hats is an interesting one because instinctively people react against men wearing hats in church. When I was in the army hats were always taken off when we went into church for services when we were in uniform. I recall that the late Queen always wore a hat in </w:t>
      </w:r>
      <w:proofErr w:type="gramStart"/>
      <w:r w:rsidRPr="00D11922">
        <w:rPr>
          <w:rFonts w:ascii="Tahoma" w:hAnsi="Tahoma" w:cs="Tahoma"/>
        </w:rPr>
        <w:t>church</w:t>
      </w:r>
      <w:proofErr w:type="gramEnd"/>
      <w:r w:rsidRPr="00D11922">
        <w:rPr>
          <w:rFonts w:ascii="Tahoma" w:hAnsi="Tahoma" w:cs="Tahoma"/>
        </w:rPr>
        <w:t xml:space="preserve"> and it was traditional for ladies to wear hats at wedding services. The question is what the Bible says about it. This is dealt with by Paul in 15 verses in 1 Corinthians 11. That is a significant portion of scripture to be taken up with this subject</w:t>
      </w:r>
      <w:r>
        <w:rPr>
          <w:rFonts w:ascii="Tahoma" w:hAnsi="Tahoma" w:cs="Tahoma"/>
        </w:rPr>
        <w:t>,</w:t>
      </w:r>
      <w:r w:rsidRPr="00D11922">
        <w:rPr>
          <w:rFonts w:ascii="Tahoma" w:hAnsi="Tahoma" w:cs="Tahoma"/>
        </w:rPr>
        <w:t xml:space="preserve"> so it is one that we need to study carefully. </w:t>
      </w:r>
    </w:p>
    <w:p w14:paraId="3542C741" w14:textId="77777777" w:rsidR="006C0446" w:rsidRPr="00D11922" w:rsidRDefault="006C0446" w:rsidP="007019CD">
      <w:pPr>
        <w:spacing w:after="240"/>
        <w:jc w:val="both"/>
        <w:rPr>
          <w:rFonts w:ascii="Tahoma" w:hAnsi="Tahoma" w:cs="Tahoma"/>
        </w:rPr>
      </w:pPr>
      <w:proofErr w:type="gramStart"/>
      <w:r w:rsidRPr="00D11922">
        <w:rPr>
          <w:rFonts w:ascii="Tahoma" w:hAnsi="Tahoma" w:cs="Tahoma"/>
        </w:rPr>
        <w:t>Verse 1,</w:t>
      </w:r>
      <w:proofErr w:type="gramEnd"/>
      <w:r w:rsidRPr="00D11922">
        <w:rPr>
          <w:rFonts w:ascii="Tahoma" w:hAnsi="Tahoma" w:cs="Tahoma"/>
        </w:rPr>
        <w:t xml:space="preserve"> appears to belong to the end of the previous chapter and does not assist us in the context of head</w:t>
      </w:r>
      <w:r>
        <w:rPr>
          <w:rFonts w:ascii="Tahoma" w:hAnsi="Tahoma" w:cs="Tahoma"/>
        </w:rPr>
        <w:t>-</w:t>
      </w:r>
      <w:r w:rsidRPr="00D11922">
        <w:rPr>
          <w:rFonts w:ascii="Tahoma" w:hAnsi="Tahoma" w:cs="Tahoma"/>
        </w:rPr>
        <w:t>coverings.</w:t>
      </w:r>
    </w:p>
    <w:p w14:paraId="5DE2D424" w14:textId="6B7EE431" w:rsidR="006C0446" w:rsidRPr="00185DF9" w:rsidRDefault="006C0446" w:rsidP="007019CD">
      <w:pPr>
        <w:spacing w:after="240"/>
        <w:jc w:val="both"/>
        <w:rPr>
          <w:rFonts w:ascii="Tahoma" w:hAnsi="Tahoma" w:cs="Tahoma"/>
        </w:rPr>
      </w:pPr>
      <w:r w:rsidRPr="00185DF9">
        <w:rPr>
          <w:rFonts w:ascii="Tahoma" w:hAnsi="Tahoma" w:cs="Tahoma"/>
        </w:rPr>
        <w:t>Verse 2 appears to begin the section on head-covering:</w:t>
      </w:r>
      <w:r w:rsidRPr="00185DF9">
        <w:rPr>
          <w:rFonts w:ascii="Tahoma" w:hAnsi="Tahoma" w:cs="Tahoma"/>
          <w:lang w:eastAsia="x-none"/>
        </w:rPr>
        <w:t xml:space="preserve"> “</w:t>
      </w:r>
      <w:r w:rsidRPr="00185DF9">
        <w:rPr>
          <w:rFonts w:ascii="Tahoma" w:hAnsi="Tahoma" w:cs="Tahoma"/>
        </w:rPr>
        <w:t>Now I praise you, brethren, that ye remember me in all things, and keep the ordinances, as I delivered them to you.</w:t>
      </w:r>
    </w:p>
    <w:p w14:paraId="61F14683" w14:textId="77777777" w:rsidR="006C0446" w:rsidRDefault="006C0446" w:rsidP="007019CD">
      <w:pPr>
        <w:spacing w:after="240"/>
        <w:jc w:val="both"/>
        <w:rPr>
          <w:rFonts w:ascii="Tahoma" w:hAnsi="Tahoma" w:cs="Tahoma"/>
        </w:rPr>
      </w:pPr>
      <w:r w:rsidRPr="00DD00A6">
        <w:rPr>
          <w:rFonts w:ascii="Tahoma" w:hAnsi="Tahoma" w:cs="Tahoma"/>
        </w:rPr>
        <w:t xml:space="preserve">Paul was making it clear that he was writing about ordinances they should follow in the church given by him using his apostolic authority. Head-covering </w:t>
      </w:r>
      <w:r>
        <w:rPr>
          <w:rFonts w:ascii="Tahoma" w:hAnsi="Tahoma" w:cs="Tahoma"/>
        </w:rPr>
        <w:t>must be</w:t>
      </w:r>
      <w:r w:rsidRPr="00DD00A6">
        <w:rPr>
          <w:rFonts w:ascii="Tahoma" w:hAnsi="Tahoma" w:cs="Tahoma"/>
        </w:rPr>
        <w:t xml:space="preserve"> included. As the teaching is from Paul using his apostolic authority it cannot be based </w:t>
      </w:r>
      <w:r>
        <w:rPr>
          <w:rFonts w:ascii="Tahoma" w:hAnsi="Tahoma" w:cs="Tahoma"/>
        </w:rPr>
        <w:t xml:space="preserve">upon contemporary culture, I suggest. </w:t>
      </w:r>
    </w:p>
    <w:p w14:paraId="5B42B923" w14:textId="35B8D353" w:rsidR="002034BD" w:rsidRPr="002034BD" w:rsidRDefault="002034BD" w:rsidP="002034BD">
      <w:pPr>
        <w:pStyle w:val="Heading1"/>
        <w:rPr>
          <w:rFonts w:ascii="Tahoma" w:hAnsi="Tahoma" w:cs="Tahoma"/>
          <w:b/>
          <w:bCs/>
          <w:sz w:val="24"/>
          <w:szCs w:val="24"/>
        </w:rPr>
      </w:pPr>
      <w:r w:rsidRPr="002034BD">
        <w:rPr>
          <w:rFonts w:ascii="Tahoma" w:hAnsi="Tahoma" w:cs="Tahoma"/>
          <w:b/>
          <w:bCs/>
          <w:sz w:val="24"/>
          <w:szCs w:val="24"/>
        </w:rPr>
        <w:t>Authority</w:t>
      </w:r>
    </w:p>
    <w:p w14:paraId="002AFCD7" w14:textId="63414D63" w:rsidR="006C0446" w:rsidRDefault="006C0446" w:rsidP="007019CD">
      <w:pPr>
        <w:spacing w:after="240"/>
        <w:jc w:val="both"/>
        <w:rPr>
          <w:rFonts w:ascii="Tahoma" w:hAnsi="Tahoma" w:cs="Tahoma"/>
        </w:rPr>
      </w:pPr>
      <w:r>
        <w:rPr>
          <w:rFonts w:ascii="Tahoma" w:hAnsi="Tahoma" w:cs="Tahoma"/>
        </w:rPr>
        <w:t>In verse 3, we see that this is a matter of authority which begins with Christ whose head is God in his human nature and his office as mediator between God and</w:t>
      </w:r>
      <w:r w:rsidRPr="00B077EA">
        <w:rPr>
          <w:rFonts w:ascii="Tahoma" w:hAnsi="Tahoma" w:cs="Tahoma"/>
          <w:color w:val="000000" w:themeColor="text1"/>
        </w:rPr>
        <w:t xml:space="preserve"> man. Remember 1 Timothy </w:t>
      </w:r>
      <w:proofErr w:type="gramStart"/>
      <w:r w:rsidRPr="00B077EA">
        <w:rPr>
          <w:rFonts w:ascii="Tahoma" w:hAnsi="Tahoma" w:cs="Tahoma"/>
          <w:color w:val="000000" w:themeColor="text1"/>
        </w:rPr>
        <w:t>2:5:-</w:t>
      </w:r>
      <w:proofErr w:type="gramEnd"/>
      <w:r w:rsidRPr="00B077EA">
        <w:rPr>
          <w:rFonts w:ascii="Tahoma" w:hAnsi="Tahoma" w:cs="Tahoma"/>
          <w:color w:val="000000" w:themeColor="text1"/>
        </w:rPr>
        <w:t xml:space="preserve"> </w:t>
      </w:r>
      <w:r>
        <w:rPr>
          <w:rFonts w:ascii="Tahoma" w:hAnsi="Tahoma" w:cs="Tahoma"/>
          <w:color w:val="000000" w:themeColor="text1"/>
        </w:rPr>
        <w:t>“</w:t>
      </w:r>
      <w:r w:rsidRPr="00B077EA">
        <w:rPr>
          <w:rFonts w:ascii="Tahoma" w:hAnsi="Tahoma" w:cs="Tahoma"/>
          <w:color w:val="000000" w:themeColor="text1"/>
          <w:lang w:eastAsia="x-none"/>
        </w:rPr>
        <w:t xml:space="preserve">For </w:t>
      </w:r>
      <w:r w:rsidRPr="00B077EA">
        <w:rPr>
          <w:rFonts w:ascii="Tahoma" w:hAnsi="Tahoma" w:cs="Tahoma"/>
          <w:i/>
          <w:iCs/>
          <w:color w:val="000000" w:themeColor="text1"/>
          <w:lang w:eastAsia="x-none"/>
        </w:rPr>
        <w:t>there is</w:t>
      </w:r>
      <w:r w:rsidRPr="00B077EA">
        <w:rPr>
          <w:rFonts w:ascii="Tahoma" w:hAnsi="Tahoma" w:cs="Tahoma"/>
          <w:color w:val="000000" w:themeColor="text1"/>
          <w:lang w:eastAsia="x-none"/>
        </w:rPr>
        <w:t xml:space="preserve"> one</w:t>
      </w:r>
      <w:r>
        <w:rPr>
          <w:rFonts w:ascii="Tahoma" w:hAnsi="Tahoma" w:cs="Tahoma"/>
          <w:color w:val="000000" w:themeColor="text1"/>
          <w:lang w:eastAsia="x-none"/>
        </w:rPr>
        <w:t xml:space="preserve"> God</w:t>
      </w:r>
      <w:r w:rsidRPr="00B077EA">
        <w:rPr>
          <w:rFonts w:ascii="Tahoma" w:hAnsi="Tahoma" w:cs="Tahoma"/>
          <w:color w:val="000000" w:themeColor="text1"/>
          <w:lang w:eastAsia="x-none"/>
        </w:rPr>
        <w:t xml:space="preserve">, and one </w:t>
      </w:r>
      <w:r>
        <w:rPr>
          <w:rFonts w:ascii="Tahoma" w:hAnsi="Tahoma" w:cs="Tahoma"/>
          <w:color w:val="000000" w:themeColor="text1"/>
          <w:lang w:eastAsia="x-none"/>
        </w:rPr>
        <w:t xml:space="preserve">mediator </w:t>
      </w:r>
      <w:r w:rsidRPr="00B077EA">
        <w:rPr>
          <w:rFonts w:ascii="Tahoma" w:hAnsi="Tahoma" w:cs="Tahoma"/>
          <w:color w:val="000000" w:themeColor="text1"/>
          <w:lang w:eastAsia="x-none"/>
        </w:rPr>
        <w:t>between</w:t>
      </w:r>
      <w:r>
        <w:rPr>
          <w:rFonts w:ascii="Tahoma" w:hAnsi="Tahoma" w:cs="Tahoma"/>
          <w:color w:val="000000" w:themeColor="text1"/>
          <w:lang w:eastAsia="x-none"/>
        </w:rPr>
        <w:t xml:space="preserve"> God</w:t>
      </w:r>
      <w:r w:rsidRPr="00B077EA">
        <w:rPr>
          <w:rFonts w:ascii="Tahoma" w:hAnsi="Tahoma" w:cs="Tahoma"/>
          <w:color w:val="000000" w:themeColor="text1"/>
          <w:lang w:eastAsia="x-none"/>
        </w:rPr>
        <w:t xml:space="preserve"> and men, the man Christ Jesus.</w:t>
      </w:r>
      <w:r>
        <w:rPr>
          <w:rFonts w:ascii="Tahoma" w:hAnsi="Tahoma" w:cs="Tahoma"/>
          <w:color w:val="000000" w:themeColor="text1"/>
          <w:lang w:eastAsia="x-none"/>
        </w:rPr>
        <w:t xml:space="preserve">” That is there is one person who </w:t>
      </w:r>
      <w:proofErr w:type="gramStart"/>
      <w:r>
        <w:rPr>
          <w:rFonts w:ascii="Tahoma" w:hAnsi="Tahoma" w:cs="Tahoma"/>
          <w:color w:val="000000" w:themeColor="text1"/>
          <w:lang w:eastAsia="x-none"/>
        </w:rPr>
        <w:t>is able to</w:t>
      </w:r>
      <w:proofErr w:type="gramEnd"/>
      <w:r>
        <w:rPr>
          <w:rFonts w:ascii="Tahoma" w:hAnsi="Tahoma" w:cs="Tahoma"/>
          <w:color w:val="000000" w:themeColor="text1"/>
          <w:lang w:eastAsia="x-none"/>
        </w:rPr>
        <w:t xml:space="preserve"> stand between God and man – that is the Lord Jesus Christ being both fully God and fully man.</w:t>
      </w:r>
    </w:p>
    <w:p w14:paraId="0C327124" w14:textId="77777777" w:rsidR="006C0446" w:rsidRDefault="006C0446" w:rsidP="007019CD">
      <w:pPr>
        <w:spacing w:after="240"/>
        <w:jc w:val="both"/>
        <w:rPr>
          <w:rFonts w:ascii="Tahoma" w:hAnsi="Tahoma" w:cs="Tahoma"/>
        </w:rPr>
      </w:pPr>
      <w:r>
        <w:rPr>
          <w:rFonts w:ascii="Tahoma" w:hAnsi="Tahoma" w:cs="Tahoma"/>
        </w:rPr>
        <w:t xml:space="preserve">We see that the head of every man is Christ. That applies to mankind in general since Christ is the creator of every man (John 1:3) and the Church </w:t>
      </w:r>
      <w:proofErr w:type="gramStart"/>
      <w:r>
        <w:rPr>
          <w:rFonts w:ascii="Tahoma" w:hAnsi="Tahoma" w:cs="Tahoma"/>
        </w:rPr>
        <w:t>in particular because</w:t>
      </w:r>
      <w:proofErr w:type="gramEnd"/>
      <w:r>
        <w:rPr>
          <w:rFonts w:ascii="Tahoma" w:hAnsi="Tahoma" w:cs="Tahoma"/>
        </w:rPr>
        <w:t xml:space="preserve"> Christ is head of the Church (Ephesians 5:23). I think this what is being referred to here because only as God is the Lord Jesus head of every man. As Mediator he is the head of the church and therefore head of the saved man. </w:t>
      </w:r>
    </w:p>
    <w:p w14:paraId="062B2BEE" w14:textId="77777777" w:rsidR="006C0446" w:rsidRDefault="006C0446" w:rsidP="007019CD">
      <w:pPr>
        <w:spacing w:after="240"/>
        <w:jc w:val="both"/>
        <w:rPr>
          <w:rFonts w:ascii="Tahoma" w:hAnsi="Tahoma" w:cs="Tahoma"/>
        </w:rPr>
      </w:pPr>
      <w:r>
        <w:rPr>
          <w:rFonts w:ascii="Tahoma" w:hAnsi="Tahoma" w:cs="Tahoma"/>
        </w:rPr>
        <w:t xml:space="preserve">Man is the head of the woman because man came before the woman and the woman was created from the man by God taking a rib out of man and making the woman out of it. Hence a woman is sometimes described as man’s “spare rib”. </w:t>
      </w:r>
    </w:p>
    <w:p w14:paraId="4140EDA4" w14:textId="77777777" w:rsidR="006C0446" w:rsidRDefault="006C0446" w:rsidP="007019CD">
      <w:pPr>
        <w:spacing w:after="240"/>
        <w:jc w:val="both"/>
        <w:rPr>
          <w:rFonts w:ascii="Tahoma" w:hAnsi="Tahoma" w:cs="Tahoma"/>
        </w:rPr>
      </w:pPr>
      <w:r>
        <w:rPr>
          <w:rFonts w:ascii="Tahoma" w:hAnsi="Tahoma" w:cs="Tahoma"/>
        </w:rPr>
        <w:t xml:space="preserve">While there is a difference in role there is no difference in nature because both have a human nature. Both men and woman are saved by the blood of Christ and are therefore of equal value. In Christ, therefore there is neither male nor female (Galatians 3:28). However, in terms of authority the man is the head of the woman. This is during life on earth only. In heaven all distinction between the sexes will be removed and both men and women will be like the angels </w:t>
      </w:r>
      <w:r>
        <w:rPr>
          <w:rFonts w:ascii="Tahoma" w:hAnsi="Tahoma" w:cs="Tahoma"/>
        </w:rPr>
        <w:lastRenderedPageBreak/>
        <w:t>(Matthew 22:30 – in the resurrection they neither marry nor are given in marriage but are as the angels of God in heaven).</w:t>
      </w:r>
    </w:p>
    <w:p w14:paraId="7F39CB1B" w14:textId="1502A4D1" w:rsidR="004651DE" w:rsidRPr="004651DE" w:rsidRDefault="004651DE" w:rsidP="004651DE">
      <w:pPr>
        <w:pStyle w:val="Heading1"/>
        <w:rPr>
          <w:rFonts w:ascii="Tahoma" w:hAnsi="Tahoma" w:cs="Tahoma"/>
          <w:b/>
          <w:bCs/>
          <w:sz w:val="24"/>
          <w:szCs w:val="24"/>
        </w:rPr>
      </w:pPr>
      <w:r>
        <w:rPr>
          <w:rFonts w:ascii="Tahoma" w:hAnsi="Tahoma" w:cs="Tahoma"/>
          <w:b/>
          <w:bCs/>
          <w:sz w:val="24"/>
          <w:szCs w:val="24"/>
        </w:rPr>
        <w:t>Praying/Prophesying and Head-Covering</w:t>
      </w:r>
    </w:p>
    <w:p w14:paraId="72E99341" w14:textId="77777777" w:rsidR="006C0446" w:rsidRDefault="006C0446" w:rsidP="007019CD">
      <w:pPr>
        <w:spacing w:after="240"/>
        <w:jc w:val="both"/>
        <w:rPr>
          <w:rFonts w:ascii="Tahoma" w:hAnsi="Tahoma" w:cs="Tahoma"/>
        </w:rPr>
      </w:pPr>
      <w:r>
        <w:rPr>
          <w:rFonts w:ascii="Tahoma" w:hAnsi="Tahoma" w:cs="Tahoma"/>
        </w:rPr>
        <w:t xml:space="preserve">Verse 4 introduces the matter of head-covering and does so within the context of praying or prophesying. First, we need to ask ourselves whether Paul is speaking about public worship or generally because there are some who suggest that women should cover their heads all the time. </w:t>
      </w:r>
    </w:p>
    <w:p w14:paraId="05C32665" w14:textId="77777777" w:rsidR="006C0446" w:rsidRDefault="006C0446" w:rsidP="007019CD">
      <w:pPr>
        <w:spacing w:after="240"/>
        <w:jc w:val="both"/>
        <w:rPr>
          <w:rFonts w:ascii="Tahoma" w:hAnsi="Tahoma" w:cs="Tahoma"/>
        </w:rPr>
      </w:pPr>
      <w:r>
        <w:rPr>
          <w:rFonts w:ascii="Tahoma" w:hAnsi="Tahoma" w:cs="Tahoma"/>
        </w:rPr>
        <w:t>It seems clear that Paul is speaking about public worship with the gathered church since he begins the chapter speaking about ordinances and goes on to speak about the Lord’s Supper which strongly suggests that he is speaking about gathered worship. Second, he is speaking about women in the presence of men which occurs during public worship. Given that in verse 3 Paul first cites the order of men being under Christ – and with the Lord Jesus head of the Church as I have just mentioned, that would seem to point to order within the church.</w:t>
      </w:r>
    </w:p>
    <w:p w14:paraId="2AA494E2" w14:textId="77777777" w:rsidR="006C0446" w:rsidRDefault="006C0446" w:rsidP="007019CD">
      <w:pPr>
        <w:spacing w:after="240"/>
        <w:jc w:val="both"/>
        <w:rPr>
          <w:rFonts w:ascii="Tahoma" w:hAnsi="Tahoma" w:cs="Tahoma"/>
        </w:rPr>
      </w:pPr>
      <w:r>
        <w:rPr>
          <w:rFonts w:ascii="Tahoma" w:hAnsi="Tahoma" w:cs="Tahoma"/>
        </w:rPr>
        <w:t xml:space="preserve">Now Paul speaks of the need for women to cover their heads when praying or prophesying. This immediately poses a difficulty because it appears to contradict the prohibition in 1 Corinthians </w:t>
      </w:r>
      <w:proofErr w:type="gramStart"/>
      <w:r>
        <w:rPr>
          <w:rFonts w:ascii="Tahoma" w:hAnsi="Tahoma" w:cs="Tahoma"/>
        </w:rPr>
        <w:t>14:34:-</w:t>
      </w:r>
      <w:proofErr w:type="gramEnd"/>
      <w:r>
        <w:rPr>
          <w:rFonts w:ascii="Tahoma" w:hAnsi="Tahoma" w:cs="Tahoma"/>
        </w:rPr>
        <w:t xml:space="preserve"> “Let your women keep silence in the churches: for it is not permitted unto them to speak; but they are commanded to be under obedience, as also saith the law.”</w:t>
      </w:r>
    </w:p>
    <w:p w14:paraId="06F071AE" w14:textId="77777777" w:rsidR="006C0446" w:rsidRDefault="006C0446" w:rsidP="007019CD">
      <w:pPr>
        <w:spacing w:after="240"/>
        <w:jc w:val="both"/>
        <w:rPr>
          <w:rFonts w:ascii="Tahoma" w:hAnsi="Tahoma" w:cs="Tahoma"/>
        </w:rPr>
      </w:pPr>
      <w:r>
        <w:rPr>
          <w:rFonts w:ascii="Tahoma" w:hAnsi="Tahoma" w:cs="Tahoma"/>
        </w:rPr>
        <w:t>This verse makes it quite clear that in public worship women are not to speak but to remain silent. We find this prohibition repeated in 1 Timothy 2:11 where Paul wrote: “Let the woman learn in silence with all subjection”.</w:t>
      </w:r>
    </w:p>
    <w:p w14:paraId="5145CFF1" w14:textId="77777777" w:rsidR="006C0446" w:rsidRDefault="006C0446" w:rsidP="007019CD">
      <w:pPr>
        <w:spacing w:after="240"/>
        <w:jc w:val="both"/>
        <w:rPr>
          <w:rFonts w:ascii="Tahoma" w:hAnsi="Tahoma" w:cs="Tahoma"/>
        </w:rPr>
      </w:pPr>
      <w:r>
        <w:rPr>
          <w:rFonts w:ascii="Tahoma" w:hAnsi="Tahoma" w:cs="Tahoma"/>
        </w:rPr>
        <w:t>He goes on “But I suffer not a woman to teach, nor to usurp authority over the man but to be in silence.”</w:t>
      </w:r>
    </w:p>
    <w:p w14:paraId="7E471F12" w14:textId="77777777" w:rsidR="006C0446" w:rsidRDefault="006C0446" w:rsidP="007019CD">
      <w:pPr>
        <w:spacing w:after="240"/>
        <w:jc w:val="both"/>
        <w:rPr>
          <w:rFonts w:ascii="Tahoma" w:hAnsi="Tahoma" w:cs="Tahoma"/>
        </w:rPr>
      </w:pPr>
      <w:r>
        <w:rPr>
          <w:rFonts w:ascii="Tahoma" w:hAnsi="Tahoma" w:cs="Tahoma"/>
        </w:rPr>
        <w:t xml:space="preserve">The principle in scripture is to allow scripture to interpret scripture and not to allow an unclear verse to trump one that is clear. </w:t>
      </w:r>
    </w:p>
    <w:p w14:paraId="09800388" w14:textId="77777777" w:rsidR="006C0446" w:rsidRDefault="006C0446" w:rsidP="007019CD">
      <w:pPr>
        <w:spacing w:after="240"/>
        <w:jc w:val="both"/>
        <w:rPr>
          <w:rFonts w:ascii="Tahoma" w:hAnsi="Tahoma" w:cs="Tahoma"/>
        </w:rPr>
      </w:pPr>
      <w:r>
        <w:rPr>
          <w:rFonts w:ascii="Tahoma" w:hAnsi="Tahoma" w:cs="Tahoma"/>
        </w:rPr>
        <w:t xml:space="preserve">Paul could not be clearer when he states that women should be silent in church so how is it that they are permitted to pray/prophesy in 1 Corinthians 11? </w:t>
      </w:r>
    </w:p>
    <w:p w14:paraId="0F1433FA" w14:textId="77777777" w:rsidR="006C0446" w:rsidRDefault="006C0446" w:rsidP="007019CD">
      <w:pPr>
        <w:spacing w:after="240"/>
        <w:jc w:val="both"/>
        <w:rPr>
          <w:rFonts w:ascii="Tahoma" w:hAnsi="Tahoma" w:cs="Tahoma"/>
        </w:rPr>
      </w:pPr>
      <w:r>
        <w:rPr>
          <w:rFonts w:ascii="Tahoma" w:hAnsi="Tahoma" w:cs="Tahoma"/>
        </w:rPr>
        <w:t xml:space="preserve">Some believe that praying and prophesying concerns ecstatic speech such as is envisaged in 1 Corinthians 14 so meaning prayer in another language/with interpretation and/or a prophetic utterance. Because such utterances are divinely given, so says the argument, women are permitted to speak on such occasions. I don’t think this is safe because it still offends the principle of authority over the men. Ecstatic </w:t>
      </w:r>
      <w:r w:rsidRPr="00955E7D">
        <w:rPr>
          <w:rFonts w:ascii="Tahoma" w:hAnsi="Tahoma" w:cs="Tahoma"/>
        </w:rPr>
        <w:t xml:space="preserve">prayer/prophecy still has to be tested and so cannot be assumed to be from the Lord (1 Corinthians 14:29 - </w:t>
      </w:r>
      <w:r w:rsidRPr="00955E7D">
        <w:rPr>
          <w:rFonts w:ascii="Tahoma" w:hAnsi="Tahoma" w:cs="Tahoma"/>
          <w:lang w:eastAsia="x-none"/>
        </w:rPr>
        <w:t xml:space="preserve">Let the prophets speak two or </w:t>
      </w:r>
      <w:proofErr w:type="gramStart"/>
      <w:r w:rsidRPr="00955E7D">
        <w:rPr>
          <w:rFonts w:ascii="Tahoma" w:hAnsi="Tahoma" w:cs="Tahoma"/>
          <w:lang w:eastAsia="x-none"/>
        </w:rPr>
        <w:t>three, and</w:t>
      </w:r>
      <w:proofErr w:type="gramEnd"/>
      <w:r w:rsidRPr="00955E7D">
        <w:rPr>
          <w:rFonts w:ascii="Tahoma" w:hAnsi="Tahoma" w:cs="Tahoma"/>
          <w:lang w:eastAsia="x-none"/>
        </w:rPr>
        <w:t xml:space="preserve"> let the other judge.)</w:t>
      </w:r>
    </w:p>
    <w:p w14:paraId="151AC0CF" w14:textId="77777777" w:rsidR="006C0446" w:rsidRPr="00D677AB" w:rsidRDefault="006C0446" w:rsidP="007019CD">
      <w:pPr>
        <w:pStyle w:val="NormalWeb"/>
        <w:shd w:val="clear" w:color="auto" w:fill="FFFFFF"/>
        <w:spacing w:before="0" w:beforeAutospacing="0" w:after="240" w:afterAutospacing="0" w:line="312" w:lineRule="atLeast"/>
        <w:jc w:val="both"/>
        <w:rPr>
          <w:rFonts w:ascii="Tahoma" w:hAnsi="Tahoma" w:cs="Tahoma"/>
          <w:color w:val="424242"/>
        </w:rPr>
      </w:pPr>
      <w:r>
        <w:rPr>
          <w:noProof/>
        </w:rPr>
        <w:drawing>
          <wp:anchor distT="0" distB="0" distL="114300" distR="114300" simplePos="0" relativeHeight="251696128" behindDoc="0" locked="0" layoutInCell="1" allowOverlap="1" wp14:anchorId="39903729" wp14:editId="6CA0E307">
            <wp:simplePos x="0" y="0"/>
            <wp:positionH relativeFrom="column">
              <wp:posOffset>0</wp:posOffset>
            </wp:positionH>
            <wp:positionV relativeFrom="paragraph">
              <wp:posOffset>2631</wp:posOffset>
            </wp:positionV>
            <wp:extent cx="1293495" cy="1763395"/>
            <wp:effectExtent l="0" t="0" r="1905" b="8255"/>
            <wp:wrapThrough wrapText="bothSides">
              <wp:wrapPolygon edited="0">
                <wp:start x="0" y="0"/>
                <wp:lineTo x="0" y="21468"/>
                <wp:lineTo x="21314" y="21468"/>
                <wp:lineTo x="21314" y="0"/>
                <wp:lineTo x="0" y="0"/>
              </wp:wrapPolygon>
            </wp:wrapThrough>
            <wp:docPr id="753196053" name="Picture 1" descr="John Colet, c.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Colet, c.15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3495" cy="1763395"/>
                    </a:xfrm>
                    <a:prstGeom prst="rect">
                      <a:avLst/>
                    </a:prstGeom>
                    <a:noFill/>
                    <a:ln>
                      <a:noFill/>
                    </a:ln>
                  </pic:spPr>
                </pic:pic>
              </a:graphicData>
            </a:graphic>
          </wp:anchor>
        </w:drawing>
      </w:r>
      <w:r w:rsidRPr="00D677AB">
        <w:rPr>
          <w:rFonts w:ascii="Tahoma" w:hAnsi="Tahoma" w:cs="Tahoma"/>
          <w:color w:val="000000" w:themeColor="text1"/>
        </w:rPr>
        <w:t>Dean John Colet (</w:t>
      </w:r>
      <w:r w:rsidRPr="00D677AB">
        <w:rPr>
          <w:rFonts w:ascii="Tahoma" w:hAnsi="Tahoma" w:cs="Tahoma"/>
          <w:color w:val="000000" w:themeColor="text1"/>
          <w:shd w:val="clear" w:color="auto" w:fill="FFFFFF"/>
        </w:rPr>
        <w:t xml:space="preserve">1466-1519) eventually became Dean of St. Paul's Cathedral (1504) and founder of St. Paul's School (1509). </w:t>
      </w:r>
      <w:r w:rsidRPr="00D677AB">
        <w:rPr>
          <w:rFonts w:ascii="Tahoma" w:hAnsi="Tahoma" w:cs="Tahoma"/>
          <w:color w:val="424242"/>
        </w:rPr>
        <w:t xml:space="preserve">He was born in London in 1467. His father was a wealthy merchant, Sir Henry Colet, who was twice lord mayor of London. He studied at Oxford University and was ordained deacon in 1497, and priest shortly afterwards. </w:t>
      </w:r>
      <w:r>
        <w:rPr>
          <w:rFonts w:ascii="Tahoma" w:hAnsi="Tahoma" w:cs="Tahoma"/>
          <w:color w:val="424242"/>
        </w:rPr>
        <w:t>In 1493,</w:t>
      </w:r>
      <w:r w:rsidRPr="00D677AB">
        <w:rPr>
          <w:rFonts w:ascii="Tahoma" w:hAnsi="Tahoma" w:cs="Tahoma"/>
          <w:color w:val="424242"/>
        </w:rPr>
        <w:t xml:space="preserve"> travelled in France and Italy</w:t>
      </w:r>
      <w:r>
        <w:rPr>
          <w:rFonts w:ascii="Tahoma" w:hAnsi="Tahoma" w:cs="Tahoma"/>
          <w:color w:val="424242"/>
        </w:rPr>
        <w:t xml:space="preserve">, </w:t>
      </w:r>
      <w:r>
        <w:rPr>
          <w:rFonts w:ascii="Tahoma" w:hAnsi="Tahoma" w:cs="Tahoma"/>
          <w:color w:val="000000" w:themeColor="text1"/>
          <w:shd w:val="clear" w:color="auto" w:fill="FFFFFF"/>
        </w:rPr>
        <w:t>and there became</w:t>
      </w:r>
      <w:r w:rsidRPr="00512C81">
        <w:rPr>
          <w:rFonts w:ascii="Tahoma" w:hAnsi="Tahoma" w:cs="Tahoma"/>
          <w:color w:val="000000" w:themeColor="text1"/>
          <w:shd w:val="clear" w:color="auto" w:fill="FFFFFF"/>
        </w:rPr>
        <w:t xml:space="preserve"> attracted to certain church fathers, notably Origen</w:t>
      </w:r>
      <w:r w:rsidRPr="00EE6686">
        <w:rPr>
          <w:rFonts w:ascii="Tahoma" w:hAnsi="Tahoma" w:cs="Tahoma"/>
          <w:shd w:val="clear" w:color="auto" w:fill="FFFFFF"/>
        </w:rPr>
        <w:t xml:space="preserve"> and Augustine. </w:t>
      </w:r>
      <w:r w:rsidRPr="00EE6686">
        <w:rPr>
          <w:rFonts w:ascii="Tahoma" w:hAnsi="Tahoma" w:cs="Tahoma"/>
        </w:rPr>
        <w:t xml:space="preserve"> He returned to teach at Oxford lecturing in Romans and then 1 Corinthians, being ordained deacon in 1497 and priest shortly afterwards. John Colet's great friendship with the Dutch scholar Erasmus began around 1498.</w:t>
      </w:r>
    </w:p>
    <w:p w14:paraId="768EEC0E" w14:textId="2504AE93" w:rsidR="006C0446" w:rsidRPr="00512C81" w:rsidRDefault="006C0446" w:rsidP="00EE6686">
      <w:pPr>
        <w:spacing w:after="240"/>
        <w:jc w:val="both"/>
        <w:rPr>
          <w:rFonts w:ascii="Tahoma" w:hAnsi="Tahoma" w:cs="Tahoma"/>
          <w:color w:val="000000" w:themeColor="text1"/>
        </w:rPr>
      </w:pPr>
      <w:r>
        <w:rPr>
          <w:rFonts w:ascii="Tahoma" w:hAnsi="Tahoma" w:cs="Tahoma"/>
          <w:color w:val="000000" w:themeColor="text1"/>
          <w:shd w:val="clear" w:color="auto" w:fill="FFFFFF"/>
        </w:rPr>
        <w:t>Let me quote from his commentary on 1 Corinthians 11 as follows:</w:t>
      </w:r>
    </w:p>
    <w:p w14:paraId="6402C720" w14:textId="77777777" w:rsidR="006C0446" w:rsidRDefault="006C0446" w:rsidP="006C0446">
      <w:pPr>
        <w:autoSpaceDE w:val="0"/>
        <w:autoSpaceDN w:val="0"/>
        <w:adjustRightInd w:val="0"/>
        <w:spacing w:after="240"/>
        <w:ind w:left="720"/>
        <w:jc w:val="both"/>
        <w:rPr>
          <w:rFonts w:ascii="Tahoma" w:hAnsi="Tahoma" w:cs="Tahoma"/>
        </w:rPr>
      </w:pPr>
      <w:r w:rsidRPr="000E0A86">
        <w:rPr>
          <w:rFonts w:ascii="Tahoma" w:hAnsi="Tahoma" w:cs="Tahoma"/>
        </w:rPr>
        <w:t>We must observe her</w:t>
      </w:r>
      <w:r>
        <w:rPr>
          <w:rFonts w:ascii="Tahoma" w:hAnsi="Tahoma" w:cs="Tahoma"/>
        </w:rPr>
        <w:t>e</w:t>
      </w:r>
      <w:r w:rsidRPr="000E0A86">
        <w:rPr>
          <w:rFonts w:ascii="Tahoma" w:hAnsi="Tahoma" w:cs="Tahoma"/>
        </w:rPr>
        <w:t xml:space="preserve">, that although St. Paul says, every woman that </w:t>
      </w:r>
      <w:proofErr w:type="spellStart"/>
      <w:r w:rsidRPr="000E0A86">
        <w:rPr>
          <w:rFonts w:ascii="Tahoma" w:hAnsi="Tahoma" w:cs="Tahoma"/>
        </w:rPr>
        <w:t>prayeth</w:t>
      </w:r>
      <w:proofErr w:type="spellEnd"/>
      <w:r w:rsidRPr="000E0A86">
        <w:rPr>
          <w:rFonts w:ascii="Tahoma" w:hAnsi="Tahoma" w:cs="Tahoma"/>
        </w:rPr>
        <w:t xml:space="preserve"> or </w:t>
      </w:r>
      <w:proofErr w:type="spellStart"/>
      <w:r w:rsidRPr="000E0A86">
        <w:rPr>
          <w:rFonts w:ascii="Tahoma" w:hAnsi="Tahoma" w:cs="Tahoma"/>
        </w:rPr>
        <w:t>prophesieth</w:t>
      </w:r>
      <w:proofErr w:type="spellEnd"/>
      <w:r w:rsidRPr="000E0A86">
        <w:rPr>
          <w:rFonts w:ascii="Tahoma" w:hAnsi="Tahoma" w:cs="Tahoma"/>
        </w:rPr>
        <w:t xml:space="preserve"> with her head uncovered</w:t>
      </w:r>
      <w:r>
        <w:rPr>
          <w:rFonts w:ascii="Tahoma" w:hAnsi="Tahoma" w:cs="Tahoma"/>
        </w:rPr>
        <w:t xml:space="preserve"> </w:t>
      </w:r>
      <w:r w:rsidRPr="000E0A86">
        <w:rPr>
          <w:rFonts w:ascii="Tahoma" w:hAnsi="Tahoma" w:cs="Tahoma"/>
        </w:rPr>
        <w:t xml:space="preserve">and the rest, he does not imply by these words that it is the office of women to prophesy in church. For </w:t>
      </w:r>
      <w:proofErr w:type="gramStart"/>
      <w:r w:rsidRPr="000E0A86">
        <w:rPr>
          <w:rFonts w:ascii="Tahoma" w:hAnsi="Tahoma" w:cs="Tahoma"/>
        </w:rPr>
        <w:t>later on</w:t>
      </w:r>
      <w:proofErr w:type="gramEnd"/>
      <w:r w:rsidRPr="000E0A86">
        <w:rPr>
          <w:rFonts w:ascii="Tahoma" w:hAnsi="Tahoma" w:cs="Tahoma"/>
        </w:rPr>
        <w:t xml:space="preserve"> in Ib. ver. 34, this same Epistle he bids them be silent in church. Let your women, he says, keep silence in the churches; for it is not permitted unto them to speak. And if they will learn anything, let them ask their husbands at home:</w:t>
      </w:r>
      <w:r>
        <w:rPr>
          <w:rFonts w:ascii="Tahoma" w:hAnsi="Tahoma" w:cs="Tahoma"/>
        </w:rPr>
        <w:t xml:space="preserve"> </w:t>
      </w:r>
      <w:r w:rsidRPr="000E0A86">
        <w:rPr>
          <w:rFonts w:ascii="Tahoma" w:hAnsi="Tahoma" w:cs="Tahoma"/>
        </w:rPr>
        <w:t xml:space="preserve"> for it is a shame for women to speak in the church. By prophesying in the former passage is </w:t>
      </w:r>
      <w:r w:rsidRPr="000E0A86">
        <w:rPr>
          <w:rFonts w:ascii="Tahoma" w:hAnsi="Tahoma" w:cs="Tahoma"/>
        </w:rPr>
        <w:lastRenderedPageBreak/>
        <w:t>meant teaching and interpreting the Scriptures, and the revelations of God. And this is proper for men alone, at least in a church where men are</w:t>
      </w:r>
      <w:r>
        <w:rPr>
          <w:rFonts w:ascii="Tahoma" w:hAnsi="Tahoma" w:cs="Tahoma"/>
        </w:rPr>
        <w:t>. In a</w:t>
      </w:r>
      <w:r w:rsidRPr="000E0A86">
        <w:rPr>
          <w:rFonts w:ascii="Tahoma" w:hAnsi="Tahoma" w:cs="Tahoma"/>
        </w:rPr>
        <w:t xml:space="preserve"> church of women there is nothing to hinder women from </w:t>
      </w:r>
      <w:proofErr w:type="gramStart"/>
      <w:r w:rsidRPr="000E0A86">
        <w:rPr>
          <w:rFonts w:ascii="Tahoma" w:hAnsi="Tahoma" w:cs="Tahoma"/>
        </w:rPr>
        <w:t>prophesying;</w:t>
      </w:r>
      <w:r>
        <w:rPr>
          <w:rFonts w:ascii="Tahoma" w:hAnsi="Tahoma" w:cs="Tahoma"/>
        </w:rPr>
        <w:t xml:space="preserve"> </w:t>
      </w:r>
      <w:r w:rsidRPr="000E0A86">
        <w:rPr>
          <w:rFonts w:ascii="Tahoma" w:hAnsi="Tahoma" w:cs="Tahoma"/>
        </w:rPr>
        <w:t xml:space="preserve"> since</w:t>
      </w:r>
      <w:proofErr w:type="gramEnd"/>
      <w:r w:rsidRPr="000E0A86">
        <w:rPr>
          <w:rFonts w:ascii="Tahoma" w:hAnsi="Tahoma" w:cs="Tahoma"/>
        </w:rPr>
        <w:t xml:space="preserve"> all holy women, dedicated to God, are fit to take the lead. But, for the present, St. Paul purposely confines himself to the subject of covering and veiling the head; intending afterwards to speak more definitely, in the proper place, about praying and prophesying, that is, enunciating, through the Spirit, the real meaning, and truth, and different senses of anything. Here it is the veil, afterwards silence, that is directed and enjoined for women.</w:t>
      </w:r>
    </w:p>
    <w:p w14:paraId="599E0225" w14:textId="77777777" w:rsidR="006C0446" w:rsidRDefault="006C0446" w:rsidP="006C0446">
      <w:pPr>
        <w:pStyle w:val="BODY"/>
        <w:widowControl w:val="0"/>
        <w:spacing w:before="60" w:after="240"/>
        <w:jc w:val="both"/>
        <w:rPr>
          <w:lang w:eastAsia="x-none"/>
        </w:rPr>
      </w:pPr>
      <w:r>
        <w:t xml:space="preserve">So, John Colet places the focus on the head-covering rather than on the interpretation of praying and prophesying concluding, “here it is the veil, afterwards silence, that is directed and enjoined for women”. I think this is a safe conclusion because a lady leading in prayer or prophesy is exercising authority over a congregation and so it must come under the prohibition in 1 Timothy 2: </w:t>
      </w:r>
      <w:r w:rsidRPr="00BE02F7">
        <w:rPr>
          <w:color w:val="000000" w:themeColor="text1"/>
          <w:lang w:eastAsia="x-none"/>
        </w:rPr>
        <w:t>12-13</w:t>
      </w:r>
      <w:r>
        <w:rPr>
          <w:lang w:eastAsia="x-none"/>
        </w:rPr>
        <w:t> – “But I suffer not a woman to teach, nor to usurp authority over the man, but to be in silence.  </w:t>
      </w:r>
      <w:r w:rsidRPr="00BE02F7">
        <w:rPr>
          <w:color w:val="000000" w:themeColor="text1"/>
          <w:lang w:eastAsia="x-none"/>
        </w:rPr>
        <w:t>(13) </w:t>
      </w:r>
      <w:r>
        <w:rPr>
          <w:lang w:eastAsia="x-none"/>
        </w:rPr>
        <w:t xml:space="preserve"> For Adam was first formed, then Eve.”</w:t>
      </w:r>
    </w:p>
    <w:p w14:paraId="1DC53862" w14:textId="77777777" w:rsidR="006C0446" w:rsidRDefault="006C0446" w:rsidP="006C0446">
      <w:pPr>
        <w:pStyle w:val="BODY"/>
        <w:widowControl w:val="0"/>
        <w:spacing w:before="60" w:after="240"/>
        <w:jc w:val="both"/>
        <w:rPr>
          <w:lang w:eastAsia="x-none"/>
        </w:rPr>
      </w:pPr>
      <w:r>
        <w:rPr>
          <w:lang w:eastAsia="x-none"/>
        </w:rPr>
        <w:t xml:space="preserve">So, is there a way of understanding praying and prophesying that includes women in public worship but is not limited to ecstatic speech exercising supernatural gifts? </w:t>
      </w:r>
    </w:p>
    <w:p w14:paraId="3210D381" w14:textId="77777777" w:rsidR="006C0446" w:rsidRDefault="006C0446" w:rsidP="006C0446">
      <w:pPr>
        <w:pStyle w:val="BODY"/>
        <w:widowControl w:val="0"/>
        <w:spacing w:before="60" w:after="240"/>
        <w:jc w:val="both"/>
        <w:rPr>
          <w:lang w:eastAsia="x-none"/>
        </w:rPr>
      </w:pPr>
      <w:r>
        <w:rPr>
          <w:lang w:eastAsia="x-none"/>
        </w:rPr>
        <w:t>One way of viewing praying and prophesying is to see these practices as acts of the whole congregation. When the minister prays then he is leading in prayer for the whole congregation. Consider Acts 4:24 where we read of the apostles lifting up their voice with one accord and praying a prayer that could only have been articulated by one person:</w:t>
      </w:r>
    </w:p>
    <w:p w14:paraId="4A8ED5C7" w14:textId="77777777" w:rsidR="006C0446" w:rsidRPr="000D26A9" w:rsidRDefault="006C0446" w:rsidP="006C0446">
      <w:pPr>
        <w:pStyle w:val="BODY"/>
        <w:widowControl w:val="0"/>
        <w:spacing w:before="60" w:after="120"/>
        <w:ind w:left="720"/>
        <w:jc w:val="both"/>
        <w:rPr>
          <w:color w:val="000000" w:themeColor="text1"/>
          <w:lang w:eastAsia="x-none"/>
        </w:rPr>
      </w:pPr>
      <w:r w:rsidRPr="000D26A9">
        <w:rPr>
          <w:color w:val="000000" w:themeColor="text1"/>
          <w:lang w:eastAsia="x-none"/>
        </w:rPr>
        <w:t xml:space="preserve">Acts 4:24-31  And when they heard that, they lifted up their voice to God with one accord, and said, Lord, thou </w:t>
      </w:r>
      <w:r w:rsidRPr="000D26A9">
        <w:rPr>
          <w:i/>
          <w:iCs/>
          <w:color w:val="000000" w:themeColor="text1"/>
          <w:lang w:eastAsia="x-none"/>
        </w:rPr>
        <w:t>art</w:t>
      </w:r>
      <w:r w:rsidRPr="000D26A9">
        <w:rPr>
          <w:color w:val="000000" w:themeColor="text1"/>
          <w:lang w:eastAsia="x-none"/>
        </w:rPr>
        <w:t xml:space="preserve"> God, which hast made heaven, and earth, and the sea, and all that in them is:  (25)  Who by the mouth of thy servant David hast said, Why did the </w:t>
      </w:r>
      <w:r w:rsidRPr="000D26A9">
        <w:rPr>
          <w:color w:val="000000" w:themeColor="text1"/>
          <w:lang w:eastAsia="x-none"/>
        </w:rPr>
        <w:t xml:space="preserve">heathen rage, and the people imagine vain things?  (26)  The kings of the earth stood up, and the rulers were gathered together against the Lord, and against his Christ.  (27)  For of a truth against thy holy child Jesus, whom thou hast anointed, both Herod, and Pontius Pilate, with the Gentiles, and the people of Israel, were gathered together,  (28)  For to do whatsoever thy hand and thy counsel determined before to be done.  (29)  And now, Lord, behold their </w:t>
      </w:r>
      <w:proofErr w:type="spellStart"/>
      <w:r w:rsidRPr="000D26A9">
        <w:rPr>
          <w:color w:val="000000" w:themeColor="text1"/>
          <w:lang w:eastAsia="x-none"/>
        </w:rPr>
        <w:t>threatenings</w:t>
      </w:r>
      <w:proofErr w:type="spellEnd"/>
      <w:r w:rsidRPr="000D26A9">
        <w:rPr>
          <w:color w:val="000000" w:themeColor="text1"/>
          <w:lang w:eastAsia="x-none"/>
        </w:rPr>
        <w:t>: and grant unto thy servants, that with all boldness they may speak thy word,  (30)  By stretching forth thine hand to heal; and that signs and wonders may be done by the name of thy holy child Jesus.  (31)  And when they had prayed, the place was shaken where they were assembled together; and they were all filled with the Holy Ghost, and they spake the word of God with boldness.</w:t>
      </w:r>
    </w:p>
    <w:p w14:paraId="64AC0BEE" w14:textId="77777777" w:rsidR="006C0446" w:rsidRDefault="006C0446" w:rsidP="006C0446">
      <w:pPr>
        <w:pStyle w:val="BODY"/>
        <w:widowControl w:val="0"/>
        <w:spacing w:before="60" w:after="240"/>
        <w:jc w:val="both"/>
        <w:rPr>
          <w:lang w:eastAsia="x-none"/>
        </w:rPr>
      </w:pPr>
      <w:r>
        <w:rPr>
          <w:lang w:eastAsia="x-none"/>
        </w:rPr>
        <w:t xml:space="preserve">Prophecy falls into two parts: (1) foretelling and (2) forthtelling. Prophecy as foretelling the future must be said in general to have passed away shortly after the end of the apostolic era although I am hesitant to rule it out completely. Prophecy is also forthtelling -  declaring God’s word which happens when God’s word is read and proclaimed and when the congregations sings psalms. </w:t>
      </w:r>
    </w:p>
    <w:p w14:paraId="3752A518" w14:textId="77777777" w:rsidR="006C0446" w:rsidRDefault="006C0446" w:rsidP="006C0446">
      <w:pPr>
        <w:pStyle w:val="BODY"/>
        <w:widowControl w:val="0"/>
        <w:spacing w:before="60" w:after="240"/>
        <w:jc w:val="both"/>
        <w:rPr>
          <w:lang w:eastAsia="x-none"/>
        </w:rPr>
      </w:pPr>
      <w:r>
        <w:rPr>
          <w:lang w:eastAsia="x-none"/>
        </w:rPr>
        <w:t>Let me quote from John Calvin:</w:t>
      </w:r>
    </w:p>
    <w:p w14:paraId="78945851" w14:textId="2D2D467A" w:rsidR="006C0446" w:rsidRPr="007E0938" w:rsidRDefault="006C0446" w:rsidP="006C0446">
      <w:pPr>
        <w:pStyle w:val="BODY"/>
        <w:widowControl w:val="0"/>
        <w:spacing w:before="60" w:after="240"/>
        <w:ind w:left="720"/>
        <w:jc w:val="both"/>
        <w:rPr>
          <w:lang w:eastAsia="x-none"/>
        </w:rPr>
      </w:pPr>
      <w:r>
        <w:rPr>
          <w:rStyle w:val="Emphasis"/>
          <w:i w:val="0"/>
          <w:iCs w:val="0"/>
          <w:color w:val="222222"/>
          <w:shd w:val="clear" w:color="auto" w:fill="FFFFFF"/>
        </w:rPr>
        <w:t>“</w:t>
      </w:r>
      <w:r w:rsidRPr="007E0938">
        <w:rPr>
          <w:rStyle w:val="Emphasis"/>
          <w:i w:val="0"/>
          <w:iCs w:val="0"/>
          <w:color w:val="222222"/>
          <w:shd w:val="clear" w:color="auto" w:fill="FFFFFF"/>
        </w:rPr>
        <w:t>By this term he means, (in my opinion), not those who were endowed with the gift of prophesying, but those who were endowed with a peculiar gift, not merely for interpreting Scripture, but also for applying it wisely for present use…. Let us, then, by Prophets in this passage understand, first of all, </w:t>
      </w:r>
      <w:r w:rsidRPr="007E0938">
        <w:rPr>
          <w:rStyle w:val="Strong"/>
          <w:i/>
          <w:iCs/>
          <w:color w:val="222222"/>
          <w:shd w:val="clear" w:color="auto" w:fill="FFFFFF"/>
        </w:rPr>
        <w:t>eminent interpreters of Scripture</w:t>
      </w:r>
      <w:r w:rsidRPr="007E0938">
        <w:rPr>
          <w:rStyle w:val="Emphasis"/>
          <w:i w:val="0"/>
          <w:iCs w:val="0"/>
          <w:color w:val="222222"/>
          <w:shd w:val="clear" w:color="auto" w:fill="FFFFFF"/>
        </w:rPr>
        <w:t xml:space="preserve">, and farther, persons who are endowed with no common wisdom and dexterity in taking a right view of the present necessity of the Church, that they may speak suitably to it, and in this way be, in a manner, ambassadors to communicate the divine </w:t>
      </w:r>
      <w:r w:rsidRPr="007E0938">
        <w:rPr>
          <w:rStyle w:val="Emphasis"/>
          <w:i w:val="0"/>
          <w:iCs w:val="0"/>
          <w:color w:val="222222"/>
          <w:shd w:val="clear" w:color="auto" w:fill="FFFFFF"/>
        </w:rPr>
        <w:lastRenderedPageBreak/>
        <w:t>will</w:t>
      </w:r>
      <w:r w:rsidRPr="007E0938">
        <w:rPr>
          <w:i/>
          <w:iCs/>
          <w:color w:val="222222"/>
          <w:shd w:val="clear" w:color="auto" w:fill="FFFFFF"/>
        </w:rPr>
        <w:t>.</w:t>
      </w:r>
      <w:r>
        <w:rPr>
          <w:color w:val="222222"/>
          <w:shd w:val="clear" w:color="auto" w:fill="FFFFFF"/>
        </w:rPr>
        <w:t>”</w:t>
      </w:r>
      <w:r w:rsidR="001D41F8">
        <w:rPr>
          <w:rStyle w:val="FootnoteReference"/>
          <w:color w:val="222222"/>
          <w:shd w:val="clear" w:color="auto" w:fill="FFFFFF"/>
        </w:rPr>
        <w:footnoteReference w:id="2"/>
      </w:r>
    </w:p>
    <w:p w14:paraId="6E0D0A04" w14:textId="77777777" w:rsidR="006C0446" w:rsidRDefault="006C0446" w:rsidP="006C0446">
      <w:pPr>
        <w:pStyle w:val="BODY"/>
        <w:widowControl w:val="0"/>
        <w:spacing w:before="60" w:after="240"/>
        <w:jc w:val="both"/>
        <w:rPr>
          <w:lang w:eastAsia="x-none"/>
        </w:rPr>
      </w:pPr>
      <w:r>
        <w:rPr>
          <w:lang w:eastAsia="x-none"/>
        </w:rPr>
        <w:t xml:space="preserve">Importantly, singing psalms is sometimes expressed as prophesying as in 1 Samuel 10:5: "thou shalt meet a company of prophets coming down from the high place, with a psaltery, and a tabret, and a pipe, and a harp before them, and they shall prophesy". In </w:t>
      </w:r>
      <w:r w:rsidRPr="001454EF">
        <w:rPr>
          <w:lang w:eastAsia="x-none"/>
        </w:rPr>
        <w:t>1Chronicles_25:1</w:t>
      </w:r>
      <w:r>
        <w:rPr>
          <w:lang w:eastAsia="x-none"/>
        </w:rPr>
        <w:t xml:space="preserve"> it is said of Asaph, and others, that they "should prophesy with harps, with psalteries, and with cymbals" which implies that they would sing psalms.</w:t>
      </w:r>
    </w:p>
    <w:p w14:paraId="05463F8E" w14:textId="77777777" w:rsidR="006C0446" w:rsidRPr="001454EF" w:rsidRDefault="006C0446" w:rsidP="006C0446">
      <w:pPr>
        <w:pStyle w:val="Heading1"/>
        <w:jc w:val="both"/>
        <w:rPr>
          <w:rFonts w:ascii="Tahoma" w:hAnsi="Tahoma" w:cs="Tahoma"/>
          <w:b/>
          <w:bCs/>
          <w:sz w:val="24"/>
          <w:szCs w:val="24"/>
        </w:rPr>
      </w:pPr>
      <w:r w:rsidRPr="001454EF">
        <w:rPr>
          <w:rFonts w:ascii="Tahoma" w:hAnsi="Tahoma" w:cs="Tahoma"/>
          <w:b/>
          <w:bCs/>
          <w:sz w:val="24"/>
          <w:szCs w:val="24"/>
        </w:rPr>
        <w:t>John Murray</w:t>
      </w:r>
    </w:p>
    <w:p w14:paraId="7300E70D" w14:textId="2593C41D" w:rsidR="006C0446" w:rsidRDefault="00CE41C5" w:rsidP="006C0446">
      <w:pPr>
        <w:pStyle w:val="BODY"/>
        <w:widowControl w:val="0"/>
        <w:spacing w:before="60" w:after="240"/>
        <w:jc w:val="both"/>
        <w:rPr>
          <w:lang w:eastAsia="x-none"/>
        </w:rPr>
      </w:pPr>
      <w:r>
        <w:rPr>
          <w:noProof/>
        </w:rPr>
        <w:drawing>
          <wp:anchor distT="0" distB="0" distL="114300" distR="114300" simplePos="0" relativeHeight="251698176" behindDoc="0" locked="0" layoutInCell="1" allowOverlap="1" wp14:anchorId="71C09AE9" wp14:editId="75274C49">
            <wp:simplePos x="0" y="0"/>
            <wp:positionH relativeFrom="margin">
              <wp:align>left</wp:align>
            </wp:positionH>
            <wp:positionV relativeFrom="paragraph">
              <wp:posOffset>36195</wp:posOffset>
            </wp:positionV>
            <wp:extent cx="1200150" cy="1575435"/>
            <wp:effectExtent l="0" t="0" r="0" b="5715"/>
            <wp:wrapThrough wrapText="bothSides">
              <wp:wrapPolygon edited="0">
                <wp:start x="0" y="0"/>
                <wp:lineTo x="0" y="21417"/>
                <wp:lineTo x="21257" y="21417"/>
                <wp:lineTo x="21257" y="0"/>
                <wp:lineTo x="0" y="0"/>
              </wp:wrapPolygon>
            </wp:wrapThrough>
            <wp:docPr id="2063049541" name="Picture 1" descr="John Murray (theologia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Murray (theologian) - Wiki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lang w:eastAsia="x-none"/>
        </w:rPr>
        <w:t xml:space="preserve">John Murray has a different explanation which gives a new perspective on prayers and prophecy. His point is that scripture teaches that because Christ is his head, he should be uncovered when he prays or prophesies because to pray and prophesy is to teach and use Christ’s authority. For a woman to do this she would have to uncover her head which would be unseemly: </w:t>
      </w:r>
    </w:p>
    <w:p w14:paraId="04ACCDF8" w14:textId="77777777" w:rsidR="006C0446" w:rsidRDefault="006C0446" w:rsidP="006C0446">
      <w:pPr>
        <w:pStyle w:val="Default"/>
        <w:spacing w:after="240"/>
        <w:ind w:left="720"/>
        <w:jc w:val="both"/>
        <w:rPr>
          <w:rFonts w:ascii="Tahoma" w:hAnsi="Tahoma" w:cs="Tahoma"/>
        </w:rPr>
      </w:pPr>
      <w:r w:rsidRPr="00DE5118">
        <w:rPr>
          <w:rFonts w:ascii="Tahoma" w:hAnsi="Tahoma" w:cs="Tahoma"/>
        </w:rPr>
        <w:t>In chapter 11 the decorum prescribed in 14:33b-36 is distinctly in view and Paul is</w:t>
      </w:r>
      <w:r>
        <w:rPr>
          <w:rFonts w:ascii="Tahoma" w:hAnsi="Tahoma" w:cs="Tahoma"/>
        </w:rPr>
        <w:t xml:space="preserve"> </w:t>
      </w:r>
      <w:r w:rsidRPr="00DE5118">
        <w:rPr>
          <w:rFonts w:ascii="Tahoma" w:hAnsi="Tahoma" w:cs="Tahoma"/>
        </w:rPr>
        <w:t xml:space="preserve">showing its propriety. Praying and prophesying are functions that imply </w:t>
      </w:r>
      <w:r w:rsidRPr="00DE5118">
        <w:rPr>
          <w:rFonts w:ascii="Tahoma" w:hAnsi="Tahoma" w:cs="Tahoma"/>
          <w:i/>
          <w:iCs/>
        </w:rPr>
        <w:t>authority</w:t>
      </w:r>
      <w:r w:rsidRPr="00DE5118">
        <w:rPr>
          <w:rFonts w:ascii="Tahoma" w:hAnsi="Tahoma" w:cs="Tahoma"/>
        </w:rPr>
        <w:t>, the</w:t>
      </w:r>
      <w:r>
        <w:rPr>
          <w:rFonts w:ascii="Tahoma" w:hAnsi="Tahoma" w:cs="Tahoma"/>
        </w:rPr>
        <w:t xml:space="preserve"> </w:t>
      </w:r>
      <w:r w:rsidRPr="00DE5118">
        <w:rPr>
          <w:rFonts w:ascii="Tahoma" w:hAnsi="Tahoma" w:cs="Tahoma"/>
        </w:rPr>
        <w:t>authority that belongs to the man as distinguished from the woman according to the</w:t>
      </w:r>
      <w:r>
        <w:rPr>
          <w:rFonts w:ascii="Tahoma" w:hAnsi="Tahoma" w:cs="Tahoma"/>
        </w:rPr>
        <w:t xml:space="preserve"> </w:t>
      </w:r>
      <w:r w:rsidRPr="00DE5118">
        <w:rPr>
          <w:rFonts w:ascii="Tahoma" w:hAnsi="Tahoma" w:cs="Tahoma"/>
        </w:rPr>
        <w:t>ordinance of creation. The man in exercising this authority in praying and</w:t>
      </w:r>
      <w:r>
        <w:rPr>
          <w:rFonts w:ascii="Tahoma" w:hAnsi="Tahoma" w:cs="Tahoma"/>
        </w:rPr>
        <w:t xml:space="preserve"> </w:t>
      </w:r>
      <w:r w:rsidRPr="00DE5118">
        <w:rPr>
          <w:rFonts w:ascii="Tahoma" w:hAnsi="Tahoma" w:cs="Tahoma"/>
        </w:rPr>
        <w:t>prophesying must not wear a head covering. Why not? The head covering is the sign</w:t>
      </w:r>
      <w:r>
        <w:rPr>
          <w:rFonts w:ascii="Tahoma" w:hAnsi="Tahoma" w:cs="Tahoma"/>
        </w:rPr>
        <w:t xml:space="preserve"> </w:t>
      </w:r>
      <w:r w:rsidRPr="00DE5118">
        <w:rPr>
          <w:rFonts w:ascii="Tahoma" w:hAnsi="Tahoma" w:cs="Tahoma"/>
        </w:rPr>
        <w:t>of subjection, the opposite of the authority that belongs to him, exemplified in praying</w:t>
      </w:r>
      <w:r>
        <w:rPr>
          <w:rFonts w:ascii="Tahoma" w:hAnsi="Tahoma" w:cs="Tahoma"/>
        </w:rPr>
        <w:t xml:space="preserve"> </w:t>
      </w:r>
      <w:r w:rsidRPr="00DE5118">
        <w:rPr>
          <w:rFonts w:ascii="Tahoma" w:hAnsi="Tahoma" w:cs="Tahoma"/>
        </w:rPr>
        <w:t xml:space="preserve">and prophesying, hence 11:4, </w:t>
      </w:r>
      <w:proofErr w:type="gramStart"/>
      <w:r w:rsidRPr="00DE5118">
        <w:rPr>
          <w:rFonts w:ascii="Tahoma" w:hAnsi="Tahoma" w:cs="Tahoma"/>
        </w:rPr>
        <w:t>7</w:t>
      </w:r>
      <w:r>
        <w:rPr>
          <w:rFonts w:ascii="Tahoma" w:hAnsi="Tahoma" w:cs="Tahoma"/>
        </w:rPr>
        <w:t>:-</w:t>
      </w:r>
      <w:proofErr w:type="gramEnd"/>
    </w:p>
    <w:p w14:paraId="74665A76" w14:textId="77777777" w:rsidR="006C0446" w:rsidRDefault="006C0446" w:rsidP="006C0446">
      <w:pPr>
        <w:pStyle w:val="BODY"/>
        <w:widowControl w:val="0"/>
        <w:numPr>
          <w:ilvl w:val="0"/>
          <w:numId w:val="34"/>
        </w:numPr>
        <w:spacing w:before="60" w:after="240"/>
        <w:jc w:val="both"/>
        <w:rPr>
          <w:lang w:eastAsia="x-none"/>
        </w:rPr>
      </w:pPr>
      <w:r w:rsidRPr="001454EF">
        <w:rPr>
          <w:lang w:eastAsia="x-none"/>
        </w:rPr>
        <w:t xml:space="preserve">1 Corinthians 11:4  </w:t>
      </w:r>
      <w:r>
        <w:rPr>
          <w:lang w:eastAsia="x-none"/>
        </w:rPr>
        <w:t xml:space="preserve">Every man praying or prophesying, having </w:t>
      </w:r>
      <w:r>
        <w:rPr>
          <w:i/>
          <w:iCs/>
          <w:color w:val="757575"/>
          <w:lang w:eastAsia="x-none"/>
        </w:rPr>
        <w:t>his</w:t>
      </w:r>
      <w:r>
        <w:rPr>
          <w:lang w:eastAsia="x-none"/>
        </w:rPr>
        <w:t xml:space="preserve"> head covered, </w:t>
      </w:r>
      <w:proofErr w:type="spellStart"/>
      <w:r>
        <w:rPr>
          <w:lang w:eastAsia="x-none"/>
        </w:rPr>
        <w:t>dishonoureth</w:t>
      </w:r>
      <w:proofErr w:type="spellEnd"/>
      <w:r>
        <w:rPr>
          <w:lang w:eastAsia="x-none"/>
        </w:rPr>
        <w:t xml:space="preserve"> his head.</w:t>
      </w:r>
    </w:p>
    <w:p w14:paraId="15A969FD" w14:textId="77777777" w:rsidR="006C0446" w:rsidRDefault="006C0446" w:rsidP="006C0446">
      <w:pPr>
        <w:pStyle w:val="BODY"/>
        <w:widowControl w:val="0"/>
        <w:numPr>
          <w:ilvl w:val="0"/>
          <w:numId w:val="34"/>
        </w:numPr>
        <w:spacing w:before="60" w:after="240"/>
        <w:jc w:val="both"/>
        <w:rPr>
          <w:lang w:eastAsia="x-none"/>
        </w:rPr>
      </w:pPr>
      <w:r w:rsidRPr="001454EF">
        <w:rPr>
          <w:lang w:eastAsia="x-none"/>
        </w:rPr>
        <w:t>1 Corinthians 11:7 </w:t>
      </w:r>
      <w:r>
        <w:rPr>
          <w:lang w:eastAsia="x-none"/>
        </w:rPr>
        <w:t xml:space="preserve"> For a man indeed ought not to cover </w:t>
      </w:r>
      <w:r>
        <w:rPr>
          <w:i/>
          <w:iCs/>
          <w:color w:val="757575"/>
          <w:lang w:eastAsia="x-none"/>
        </w:rPr>
        <w:t>his</w:t>
      </w:r>
      <w:r>
        <w:rPr>
          <w:lang w:eastAsia="x-none"/>
        </w:rPr>
        <w:t xml:space="preserve"> head, forasmuch as he is the image and glory of God: but the woman is the </w:t>
      </w:r>
      <w:r>
        <w:rPr>
          <w:lang w:eastAsia="x-none"/>
        </w:rPr>
        <w:t>glory of the man.</w:t>
      </w:r>
    </w:p>
    <w:p w14:paraId="1F53D1F9" w14:textId="77777777" w:rsidR="006C0446" w:rsidRPr="00DE5118" w:rsidRDefault="006C0446" w:rsidP="006C0446">
      <w:pPr>
        <w:pStyle w:val="Default"/>
        <w:spacing w:after="240"/>
        <w:ind w:left="720"/>
        <w:jc w:val="both"/>
        <w:rPr>
          <w:rFonts w:ascii="Tahoma" w:hAnsi="Tahoma" w:cs="Tahoma"/>
        </w:rPr>
      </w:pPr>
      <w:r w:rsidRPr="00DE5118">
        <w:rPr>
          <w:rFonts w:ascii="Tahoma" w:hAnsi="Tahoma" w:cs="Tahoma"/>
        </w:rPr>
        <w:t>In a word, head covering in praying and prophesying</w:t>
      </w:r>
      <w:r>
        <w:rPr>
          <w:rFonts w:ascii="Tahoma" w:hAnsi="Tahoma" w:cs="Tahoma"/>
        </w:rPr>
        <w:t xml:space="preserve"> </w:t>
      </w:r>
      <w:r w:rsidRPr="00DE5118">
        <w:rPr>
          <w:rFonts w:ascii="Tahoma" w:hAnsi="Tahoma" w:cs="Tahoma"/>
        </w:rPr>
        <w:t>would be a contradiction.</w:t>
      </w:r>
    </w:p>
    <w:p w14:paraId="6DAB06BC" w14:textId="77777777" w:rsidR="006C0446" w:rsidRPr="001454EF" w:rsidRDefault="006C0446" w:rsidP="006C0446">
      <w:pPr>
        <w:pStyle w:val="Default"/>
        <w:spacing w:after="240"/>
        <w:ind w:left="720"/>
        <w:jc w:val="both"/>
        <w:rPr>
          <w:rFonts w:ascii="Tahoma" w:hAnsi="Tahoma" w:cs="Tahoma"/>
          <w:color w:val="auto"/>
        </w:rPr>
      </w:pPr>
      <w:r w:rsidRPr="00DE5118">
        <w:rPr>
          <w:rFonts w:ascii="Tahoma" w:hAnsi="Tahoma" w:cs="Tahoma"/>
        </w:rPr>
        <w:t>But precisely here enters the relevance of verses 5, 6, 13 as they pertain to w</w:t>
      </w:r>
      <w:r w:rsidRPr="001454EF">
        <w:rPr>
          <w:rFonts w:ascii="Tahoma" w:hAnsi="Tahoma" w:cs="Tahoma"/>
          <w:color w:val="auto"/>
        </w:rPr>
        <w:t>omen:</w:t>
      </w:r>
    </w:p>
    <w:p w14:paraId="552E4CDC" w14:textId="77777777" w:rsidR="006C0446" w:rsidRPr="001454EF" w:rsidRDefault="006C0446" w:rsidP="006C0446">
      <w:pPr>
        <w:pStyle w:val="BODY"/>
        <w:widowControl w:val="0"/>
        <w:spacing w:before="60" w:after="240"/>
        <w:ind w:left="1440"/>
        <w:jc w:val="both"/>
        <w:rPr>
          <w:lang w:eastAsia="x-none"/>
        </w:rPr>
      </w:pPr>
      <w:r w:rsidRPr="001454EF">
        <w:rPr>
          <w:lang w:eastAsia="x-none"/>
        </w:rPr>
        <w:t xml:space="preserve">1 Corinthians 11:5  But every woman that </w:t>
      </w:r>
      <w:proofErr w:type="spellStart"/>
      <w:r w:rsidRPr="001454EF">
        <w:rPr>
          <w:lang w:eastAsia="x-none"/>
        </w:rPr>
        <w:t>prayeth</w:t>
      </w:r>
      <w:proofErr w:type="spellEnd"/>
      <w:r w:rsidRPr="001454EF">
        <w:rPr>
          <w:lang w:eastAsia="x-none"/>
        </w:rPr>
        <w:t xml:space="preserve"> or </w:t>
      </w:r>
      <w:proofErr w:type="spellStart"/>
      <w:r w:rsidRPr="001454EF">
        <w:rPr>
          <w:lang w:eastAsia="x-none"/>
        </w:rPr>
        <w:t>prophesieth</w:t>
      </w:r>
      <w:proofErr w:type="spellEnd"/>
      <w:r w:rsidRPr="001454EF">
        <w:rPr>
          <w:lang w:eastAsia="x-none"/>
        </w:rPr>
        <w:t xml:space="preserve"> with </w:t>
      </w:r>
      <w:r w:rsidRPr="001454EF">
        <w:rPr>
          <w:i/>
          <w:iCs/>
          <w:lang w:eastAsia="x-none"/>
        </w:rPr>
        <w:t>her</w:t>
      </w:r>
      <w:r w:rsidRPr="001454EF">
        <w:rPr>
          <w:lang w:eastAsia="x-none"/>
        </w:rPr>
        <w:t xml:space="preserve"> head uncovered </w:t>
      </w:r>
      <w:proofErr w:type="spellStart"/>
      <w:r w:rsidRPr="001454EF">
        <w:rPr>
          <w:lang w:eastAsia="x-none"/>
        </w:rPr>
        <w:t>dishonoureth</w:t>
      </w:r>
      <w:proofErr w:type="spellEnd"/>
      <w:r w:rsidRPr="001454EF">
        <w:rPr>
          <w:lang w:eastAsia="x-none"/>
        </w:rPr>
        <w:t xml:space="preserve"> her head: for that is even all one as if she were shaven.</w:t>
      </w:r>
    </w:p>
    <w:p w14:paraId="6C4789C8" w14:textId="77777777" w:rsidR="006C0446" w:rsidRPr="001454EF" w:rsidRDefault="006C0446" w:rsidP="006C0446">
      <w:pPr>
        <w:pStyle w:val="BODY"/>
        <w:widowControl w:val="0"/>
        <w:spacing w:before="60" w:after="240"/>
        <w:ind w:left="1440"/>
        <w:jc w:val="both"/>
        <w:rPr>
          <w:lang w:eastAsia="x-none"/>
        </w:rPr>
      </w:pPr>
      <w:r w:rsidRPr="001454EF">
        <w:rPr>
          <w:lang w:eastAsia="x-none"/>
        </w:rPr>
        <w:t>1 Corinthians 11:6  For if the woman be not covered, let her also be shorn: but if it be a shame for a woman to be shorn or shaven, let her be covered.</w:t>
      </w:r>
    </w:p>
    <w:p w14:paraId="0F7DB326" w14:textId="77777777" w:rsidR="006C0446" w:rsidRPr="001454EF" w:rsidRDefault="006C0446" w:rsidP="006C0446">
      <w:pPr>
        <w:pStyle w:val="BODY"/>
        <w:widowControl w:val="0"/>
        <w:spacing w:before="60" w:after="240"/>
        <w:ind w:left="1440"/>
        <w:jc w:val="both"/>
        <w:rPr>
          <w:lang w:eastAsia="x-none"/>
        </w:rPr>
      </w:pPr>
      <w:r w:rsidRPr="001454EF">
        <w:rPr>
          <w:lang w:eastAsia="x-none"/>
        </w:rPr>
        <w:t>1 Corinthians 11:13  Judge in yourselves: is it comely that a woman pray unto God uncovered?</w:t>
      </w:r>
    </w:p>
    <w:p w14:paraId="644E6516" w14:textId="77777777" w:rsidR="006C0446" w:rsidRDefault="006C0446" w:rsidP="006C0446">
      <w:pPr>
        <w:pStyle w:val="Default"/>
        <w:ind w:left="720"/>
        <w:jc w:val="both"/>
        <w:rPr>
          <w:rFonts w:ascii="Tahoma" w:hAnsi="Tahoma" w:cs="Tahoma"/>
        </w:rPr>
      </w:pPr>
      <w:r w:rsidRPr="00DE5118">
        <w:rPr>
          <w:rFonts w:ascii="Tahoma" w:hAnsi="Tahoma" w:cs="Tahoma"/>
        </w:rPr>
        <w:t>If women are to pray and prophesy in the assemblies, they perform functions that</w:t>
      </w:r>
      <w:r>
        <w:rPr>
          <w:rFonts w:ascii="Tahoma" w:hAnsi="Tahoma" w:cs="Tahoma"/>
        </w:rPr>
        <w:t xml:space="preserve"> </w:t>
      </w:r>
      <w:r w:rsidRPr="00DE5118">
        <w:rPr>
          <w:rFonts w:ascii="Tahoma" w:hAnsi="Tahoma" w:cs="Tahoma"/>
        </w:rPr>
        <w:t>imply authority and would require therefore, to remove the head covering</w:t>
      </w:r>
      <w:r>
        <w:rPr>
          <w:rFonts w:ascii="Tahoma" w:hAnsi="Tahoma" w:cs="Tahoma"/>
        </w:rPr>
        <w:t xml:space="preserve"> because they would be speaking with God’s authority</w:t>
      </w:r>
      <w:r w:rsidRPr="00DE5118">
        <w:rPr>
          <w:rFonts w:ascii="Tahoma" w:hAnsi="Tahoma" w:cs="Tahoma"/>
        </w:rPr>
        <w:t>. To do so</w:t>
      </w:r>
      <w:r>
        <w:rPr>
          <w:rFonts w:ascii="Tahoma" w:hAnsi="Tahoma" w:cs="Tahoma"/>
        </w:rPr>
        <w:t xml:space="preserve"> </w:t>
      </w:r>
      <w:r w:rsidRPr="00DE5118">
        <w:rPr>
          <w:rFonts w:ascii="Tahoma" w:hAnsi="Tahoma" w:cs="Tahoma"/>
        </w:rPr>
        <w:t xml:space="preserve">with the head covering would involve the contradiction referred to already. </w:t>
      </w:r>
    </w:p>
    <w:p w14:paraId="2E88E43F" w14:textId="77777777" w:rsidR="006C0446" w:rsidRDefault="006C0446" w:rsidP="006C0446">
      <w:pPr>
        <w:pStyle w:val="Default"/>
        <w:ind w:left="720"/>
        <w:jc w:val="both"/>
        <w:rPr>
          <w:rFonts w:ascii="Tahoma" w:hAnsi="Tahoma" w:cs="Tahoma"/>
        </w:rPr>
      </w:pPr>
    </w:p>
    <w:p w14:paraId="54A903E7" w14:textId="77777777" w:rsidR="006C0446" w:rsidRPr="00DE5118" w:rsidRDefault="006C0446" w:rsidP="006C0446">
      <w:pPr>
        <w:pStyle w:val="Default"/>
        <w:spacing w:after="240"/>
        <w:ind w:left="720"/>
        <w:jc w:val="both"/>
        <w:rPr>
          <w:rFonts w:ascii="Tahoma" w:hAnsi="Tahoma" w:cs="Tahoma"/>
        </w:rPr>
      </w:pPr>
      <w:r w:rsidRPr="00DE5118">
        <w:rPr>
          <w:rFonts w:ascii="Tahoma" w:hAnsi="Tahoma" w:cs="Tahoma"/>
        </w:rPr>
        <w:t>But it is</w:t>
      </w:r>
      <w:r>
        <w:rPr>
          <w:rFonts w:ascii="Tahoma" w:hAnsi="Tahoma" w:cs="Tahoma"/>
        </w:rPr>
        <w:t xml:space="preserve"> </w:t>
      </w:r>
      <w:r w:rsidRPr="00DE5118">
        <w:rPr>
          <w:rFonts w:ascii="Tahoma" w:hAnsi="Tahoma" w:cs="Tahoma"/>
        </w:rPr>
        <w:t>the impropriety of removing the head covering that is enforced in 11:5, 6 &amp; 13. In</w:t>
      </w:r>
      <w:r>
        <w:rPr>
          <w:rFonts w:ascii="Tahoma" w:hAnsi="Tahoma" w:cs="Tahoma"/>
        </w:rPr>
        <w:t xml:space="preserve"> </w:t>
      </w:r>
      <w:r w:rsidRPr="00DE5118">
        <w:rPr>
          <w:rFonts w:ascii="Tahoma" w:hAnsi="Tahoma" w:cs="Tahoma"/>
        </w:rPr>
        <w:t>other words, the apostle is pressing home the impropriety of the exercise of these</w:t>
      </w:r>
      <w:r>
        <w:rPr>
          <w:rFonts w:ascii="Tahoma" w:hAnsi="Tahoma" w:cs="Tahoma"/>
        </w:rPr>
        <w:t xml:space="preserve"> </w:t>
      </w:r>
      <w:r w:rsidRPr="00DE5118">
        <w:rPr>
          <w:rFonts w:ascii="Tahoma" w:hAnsi="Tahoma" w:cs="Tahoma"/>
        </w:rPr>
        <w:t>functions — praying and prophesying — on the part of women by showing the</w:t>
      </w:r>
      <w:r>
        <w:rPr>
          <w:rFonts w:ascii="Tahoma" w:hAnsi="Tahoma" w:cs="Tahoma"/>
        </w:rPr>
        <w:t xml:space="preserve"> </w:t>
      </w:r>
      <w:r w:rsidRPr="00DE5118">
        <w:rPr>
          <w:rFonts w:ascii="Tahoma" w:hAnsi="Tahoma" w:cs="Tahoma"/>
        </w:rPr>
        <w:t>impropriety of what it would involve, namely, the removal of the head covering. And</w:t>
      </w:r>
      <w:r>
        <w:rPr>
          <w:rFonts w:ascii="Tahoma" w:hAnsi="Tahoma" w:cs="Tahoma"/>
        </w:rPr>
        <w:t xml:space="preserve"> </w:t>
      </w:r>
      <w:proofErr w:type="gramStart"/>
      <w:r w:rsidRPr="00DE5118">
        <w:rPr>
          <w:rFonts w:ascii="Tahoma" w:hAnsi="Tahoma" w:cs="Tahoma"/>
        </w:rPr>
        <w:t>so</w:t>
      </w:r>
      <w:proofErr w:type="gramEnd"/>
      <w:r w:rsidRPr="00DE5118">
        <w:rPr>
          <w:rFonts w:ascii="Tahoma" w:hAnsi="Tahoma" w:cs="Tahoma"/>
        </w:rPr>
        <w:t xml:space="preserve"> the rhetorical question of verse 13: "Is it proper for a woman to pray to God</w:t>
      </w:r>
      <w:r>
        <w:rPr>
          <w:rFonts w:ascii="Tahoma" w:hAnsi="Tahoma" w:cs="Tahoma"/>
        </w:rPr>
        <w:t xml:space="preserve"> </w:t>
      </w:r>
      <w:r w:rsidRPr="00DE5118">
        <w:rPr>
          <w:rFonts w:ascii="Tahoma" w:hAnsi="Tahoma" w:cs="Tahoma"/>
        </w:rPr>
        <w:t>unveiled?"</w:t>
      </w:r>
    </w:p>
    <w:p w14:paraId="7307858A" w14:textId="77777777" w:rsidR="006C0446" w:rsidRDefault="006C0446" w:rsidP="006C0446">
      <w:pPr>
        <w:pStyle w:val="Default"/>
        <w:spacing w:after="240"/>
        <w:ind w:left="720"/>
        <w:jc w:val="both"/>
        <w:rPr>
          <w:rFonts w:ascii="Tahoma" w:hAnsi="Tahoma" w:cs="Tahoma"/>
        </w:rPr>
      </w:pPr>
      <w:r w:rsidRPr="00DE5118">
        <w:rPr>
          <w:rFonts w:ascii="Tahoma" w:hAnsi="Tahoma" w:cs="Tahoma"/>
        </w:rPr>
        <w:t>This interpretation removes all discrepancy between 11:5, 6, 13 and 14:33b-36 and</w:t>
      </w:r>
      <w:r>
        <w:rPr>
          <w:rFonts w:ascii="Tahoma" w:hAnsi="Tahoma" w:cs="Tahoma"/>
        </w:rPr>
        <w:t xml:space="preserve"> </w:t>
      </w:r>
      <w:r w:rsidRPr="00DE5118">
        <w:rPr>
          <w:rFonts w:ascii="Tahoma" w:hAnsi="Tahoma" w:cs="Tahoma"/>
        </w:rPr>
        <w:t xml:space="preserve">it seems to me feasible, </w:t>
      </w:r>
      <w:r w:rsidRPr="00DE5118">
        <w:rPr>
          <w:rFonts w:ascii="Tahoma" w:hAnsi="Tahoma" w:cs="Tahoma"/>
        </w:rPr>
        <w:lastRenderedPageBreak/>
        <w:t>and consonant with the whole drift of 11:2-16.</w:t>
      </w:r>
    </w:p>
    <w:p w14:paraId="029AEA0F" w14:textId="7F7BF529" w:rsidR="006C0446" w:rsidRPr="004E6803" w:rsidRDefault="006C0446" w:rsidP="006C0446">
      <w:pPr>
        <w:pStyle w:val="Heading1"/>
        <w:rPr>
          <w:rFonts w:ascii="Tahoma" w:hAnsi="Tahoma" w:cs="Tahoma"/>
          <w:b/>
          <w:bCs/>
          <w:sz w:val="24"/>
          <w:szCs w:val="24"/>
        </w:rPr>
      </w:pPr>
      <w:proofErr w:type="spellStart"/>
      <w:r w:rsidRPr="004E6803">
        <w:rPr>
          <w:rFonts w:ascii="Tahoma" w:hAnsi="Tahoma" w:cs="Tahoma"/>
          <w:b/>
          <w:bCs/>
          <w:sz w:val="24"/>
          <w:szCs w:val="24"/>
        </w:rPr>
        <w:t>Headcovering</w:t>
      </w:r>
      <w:proofErr w:type="spellEnd"/>
      <w:r w:rsidR="004651DE">
        <w:rPr>
          <w:rFonts w:ascii="Tahoma" w:hAnsi="Tahoma" w:cs="Tahoma"/>
          <w:b/>
          <w:bCs/>
          <w:sz w:val="24"/>
          <w:szCs w:val="24"/>
        </w:rPr>
        <w:t xml:space="preserve"> – Hair or Hat?</w:t>
      </w:r>
    </w:p>
    <w:p w14:paraId="0C11FCB9" w14:textId="77777777" w:rsidR="006C0446" w:rsidRPr="00BB3D1E" w:rsidRDefault="006C0446" w:rsidP="006C0446">
      <w:pPr>
        <w:pStyle w:val="BODY"/>
        <w:widowControl w:val="0"/>
        <w:spacing w:before="60" w:after="240"/>
        <w:jc w:val="both"/>
        <w:rPr>
          <w:color w:val="000000" w:themeColor="text1"/>
          <w:lang w:eastAsia="x-none"/>
        </w:rPr>
      </w:pPr>
      <w:r>
        <w:rPr>
          <w:lang w:eastAsia="x-none"/>
        </w:rPr>
        <w:t xml:space="preserve">The next issue to consider is whether head covering is provided by the hair or whether it is something else. Those who argue that the hair is given to a woman for a </w:t>
      </w:r>
      <w:r w:rsidRPr="00BB3D1E">
        <w:rPr>
          <w:color w:val="000000" w:themeColor="text1"/>
          <w:lang w:eastAsia="x-none"/>
        </w:rPr>
        <w:t>covering rely on verse 14-15:</w:t>
      </w:r>
    </w:p>
    <w:p w14:paraId="2918EC53" w14:textId="77777777" w:rsidR="006C0446" w:rsidRPr="00BB3D1E" w:rsidRDefault="006C0446" w:rsidP="006C0446">
      <w:pPr>
        <w:pStyle w:val="BODY"/>
        <w:widowControl w:val="0"/>
        <w:spacing w:before="60" w:after="240"/>
        <w:ind w:left="720"/>
        <w:jc w:val="both"/>
        <w:rPr>
          <w:color w:val="000000" w:themeColor="text1"/>
          <w:lang w:eastAsia="x-none"/>
        </w:rPr>
      </w:pPr>
      <w:r w:rsidRPr="00BB3D1E">
        <w:rPr>
          <w:color w:val="000000" w:themeColor="text1"/>
          <w:lang w:eastAsia="x-none"/>
        </w:rPr>
        <w:t xml:space="preserve">1 Corinthians 11:14-15  Doth not even nature itself teach you, that, if a man have long hair, it is a shame unto him?  (15)  But if a woman have long hair, it is a glory to her: for </w:t>
      </w:r>
      <w:r w:rsidRPr="00BB3D1E">
        <w:rPr>
          <w:i/>
          <w:iCs/>
          <w:color w:val="000000" w:themeColor="text1"/>
          <w:lang w:eastAsia="x-none"/>
        </w:rPr>
        <w:t>her</w:t>
      </w:r>
      <w:r w:rsidRPr="00BB3D1E">
        <w:rPr>
          <w:color w:val="000000" w:themeColor="text1"/>
          <w:lang w:eastAsia="x-none"/>
        </w:rPr>
        <w:t xml:space="preserve"> hair is given her for a covering.</w:t>
      </w:r>
    </w:p>
    <w:p w14:paraId="3C2EEF94" w14:textId="77777777" w:rsidR="006C0446" w:rsidRDefault="006C0446" w:rsidP="006C0446">
      <w:pPr>
        <w:pStyle w:val="BODY"/>
        <w:widowControl w:val="0"/>
        <w:spacing w:before="60" w:after="240"/>
        <w:jc w:val="both"/>
        <w:rPr>
          <w:lang w:eastAsia="x-none"/>
        </w:rPr>
      </w:pPr>
      <w:r>
        <w:rPr>
          <w:lang w:eastAsia="x-none"/>
        </w:rPr>
        <w:t xml:space="preserve">It is therefore assumed that because hair is given for a covering by nature then that is sufficient. But I suggest scripture is also teaching the need for a voluntary and separate man-made covering. </w:t>
      </w:r>
    </w:p>
    <w:p w14:paraId="6FA9DDA3" w14:textId="77777777" w:rsidR="006C0446" w:rsidRDefault="006C0446" w:rsidP="006C0446">
      <w:pPr>
        <w:pStyle w:val="BODY"/>
        <w:widowControl w:val="0"/>
        <w:spacing w:before="60" w:after="240"/>
        <w:jc w:val="both"/>
        <w:rPr>
          <w:lang w:eastAsia="x-none"/>
        </w:rPr>
      </w:pPr>
      <w:r>
        <w:rPr>
          <w:lang w:eastAsia="x-none"/>
        </w:rPr>
        <w:t xml:space="preserve">First of all if hair was meant as a covering then verse 6 would not make sense. Let us consider that verse: </w:t>
      </w:r>
      <w:r>
        <w:rPr>
          <w:color w:val="218282"/>
          <w:lang w:eastAsia="x-none"/>
        </w:rPr>
        <w:t>“</w:t>
      </w:r>
      <w:r>
        <w:rPr>
          <w:lang w:eastAsia="x-none"/>
        </w:rPr>
        <w:t>For if the woman be not covered, let her also be shorn: but if it be a shame for a woman to be shorn or shaven, let her be covered.”</w:t>
      </w:r>
    </w:p>
    <w:p w14:paraId="62A8A8B4" w14:textId="77777777" w:rsidR="006C0446" w:rsidRDefault="006C0446" w:rsidP="006C0446">
      <w:pPr>
        <w:pStyle w:val="BODY"/>
        <w:widowControl w:val="0"/>
        <w:spacing w:before="60" w:after="240"/>
        <w:jc w:val="both"/>
        <w:rPr>
          <w:lang w:eastAsia="x-none"/>
        </w:rPr>
      </w:pPr>
      <w:r>
        <w:rPr>
          <w:lang w:eastAsia="x-none"/>
        </w:rPr>
        <w:t>If a woman’s hair is meant to suffice as a covering in public worship then verse 6 would mean: “For if the woman be not covered (with hair), let her also be shorn (of her hair); but if it be a shame for a woman to be shorn or shaven, let her be covered (by her hair).” This verse becomes meaningless. How can someone who has no hair be shorn of what she does not have?</w:t>
      </w:r>
    </w:p>
    <w:p w14:paraId="7B5CF035" w14:textId="77777777" w:rsidR="006C0446" w:rsidRDefault="006C0446" w:rsidP="006C0446">
      <w:pPr>
        <w:pStyle w:val="BODY"/>
        <w:widowControl w:val="0"/>
        <w:spacing w:before="60" w:after="240"/>
        <w:jc w:val="both"/>
        <w:rPr>
          <w:color w:val="000000" w:themeColor="text1"/>
          <w:lang w:eastAsia="x-none"/>
        </w:rPr>
      </w:pPr>
      <w:r>
        <w:rPr>
          <w:lang w:eastAsia="x-none"/>
        </w:rPr>
        <w:t>Secondly if this argument was right then only bald men would be allowed into public worship. This is clear from verse 4</w:t>
      </w:r>
      <w:r w:rsidRPr="00DA0966">
        <w:rPr>
          <w:color w:val="000000" w:themeColor="text1"/>
          <w:lang w:eastAsia="x-none"/>
        </w:rPr>
        <w:t xml:space="preserve">: “Every man praying or prophesying, having </w:t>
      </w:r>
      <w:r w:rsidRPr="00DA0966">
        <w:rPr>
          <w:i/>
          <w:iCs/>
          <w:color w:val="000000" w:themeColor="text1"/>
          <w:lang w:eastAsia="x-none"/>
        </w:rPr>
        <w:t>his</w:t>
      </w:r>
      <w:r w:rsidRPr="00DA0966">
        <w:rPr>
          <w:color w:val="000000" w:themeColor="text1"/>
          <w:lang w:eastAsia="x-none"/>
        </w:rPr>
        <w:t xml:space="preserve"> head covered, </w:t>
      </w:r>
      <w:proofErr w:type="spellStart"/>
      <w:r w:rsidRPr="00DA0966">
        <w:rPr>
          <w:color w:val="000000" w:themeColor="text1"/>
          <w:lang w:eastAsia="x-none"/>
        </w:rPr>
        <w:t>dishonoureth</w:t>
      </w:r>
      <w:proofErr w:type="spellEnd"/>
      <w:r w:rsidRPr="00DA0966">
        <w:rPr>
          <w:color w:val="000000" w:themeColor="text1"/>
          <w:lang w:eastAsia="x-none"/>
        </w:rPr>
        <w:t xml:space="preserve"> his head.”</w:t>
      </w:r>
      <w:r>
        <w:rPr>
          <w:color w:val="000000" w:themeColor="text1"/>
          <w:lang w:eastAsia="x-none"/>
        </w:rPr>
        <w:t xml:space="preserve"> This would mean that every man with hair dishonours his head and has to be shorn.</w:t>
      </w:r>
    </w:p>
    <w:p w14:paraId="377813E5" w14:textId="77777777" w:rsidR="006C0446" w:rsidRDefault="006C0446" w:rsidP="006C0446">
      <w:pPr>
        <w:pStyle w:val="BODY"/>
        <w:widowControl w:val="0"/>
        <w:spacing w:before="60" w:after="240"/>
        <w:jc w:val="both"/>
        <w:rPr>
          <w:lang w:eastAsia="x-none"/>
        </w:rPr>
      </w:pPr>
      <w:r>
        <w:rPr>
          <w:color w:val="000000" w:themeColor="text1"/>
          <w:lang w:eastAsia="x-none"/>
        </w:rPr>
        <w:t>It seems to me that the answer lies in v10:- “</w:t>
      </w:r>
      <w:r>
        <w:rPr>
          <w:lang w:eastAsia="x-none"/>
        </w:rPr>
        <w:t xml:space="preserve">For this cause ought the woman to have power on </w:t>
      </w:r>
      <w:r>
        <w:rPr>
          <w:i/>
          <w:iCs/>
          <w:color w:val="757575"/>
          <w:lang w:eastAsia="x-none"/>
        </w:rPr>
        <w:t>her</w:t>
      </w:r>
      <w:r>
        <w:rPr>
          <w:lang w:eastAsia="x-none"/>
        </w:rPr>
        <w:t xml:space="preserve"> head because of the angels.” The Greek word is “ability” which speaks of a voluntary covering. It is used elsewhere to mean:</w:t>
      </w:r>
    </w:p>
    <w:p w14:paraId="14A00EBD" w14:textId="77777777" w:rsidR="006C0446" w:rsidRPr="00D77929"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Authority (Matthew 7:29:- For he taught </w:t>
      </w:r>
      <w:r>
        <w:rPr>
          <w:lang w:eastAsia="x-none"/>
        </w:rPr>
        <w:t xml:space="preserve">them as one having </w:t>
      </w:r>
      <w:r w:rsidRPr="00291C4A">
        <w:rPr>
          <w:color w:val="FF0000"/>
          <w:lang w:eastAsia="x-none"/>
        </w:rPr>
        <w:t>authority</w:t>
      </w:r>
      <w:r>
        <w:rPr>
          <w:lang w:eastAsia="x-none"/>
        </w:rPr>
        <w:t>…);</w:t>
      </w:r>
    </w:p>
    <w:p w14:paraId="5B621444" w14:textId="77777777" w:rsidR="006C0446" w:rsidRPr="00D77929"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Power (Matthew 9:6:- But that ye may know that the son of man hath </w:t>
      </w:r>
      <w:r w:rsidRPr="00291C4A">
        <w:rPr>
          <w:color w:val="FF0000"/>
          <w:lang w:eastAsia="x-none"/>
        </w:rPr>
        <w:t xml:space="preserve">power </w:t>
      </w:r>
      <w:r>
        <w:rPr>
          <w:lang w:eastAsia="x-none"/>
        </w:rPr>
        <w:t>on earth to forgive sins);</w:t>
      </w:r>
    </w:p>
    <w:p w14:paraId="5CB069F7" w14:textId="77777777" w:rsidR="006C0446" w:rsidRPr="000F446B"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Powers (Luke 12:11:- And when they bring you unto the synagogues, and unto magistrates, and </w:t>
      </w:r>
      <w:r w:rsidRPr="00291C4A">
        <w:rPr>
          <w:color w:val="FF0000"/>
          <w:lang w:eastAsia="x-none"/>
        </w:rPr>
        <w:t>powers</w:t>
      </w:r>
      <w:r>
        <w:rPr>
          <w:lang w:eastAsia="x-none"/>
        </w:rPr>
        <w:t>, take you no thought…);</w:t>
      </w:r>
    </w:p>
    <w:p w14:paraId="76DE0CD5" w14:textId="77777777" w:rsidR="006C0446" w:rsidRPr="003772AB"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Luke 22:53 – the </w:t>
      </w:r>
      <w:r w:rsidRPr="000F446B">
        <w:rPr>
          <w:color w:val="FF0000"/>
          <w:lang w:eastAsia="x-none"/>
        </w:rPr>
        <w:t xml:space="preserve">power </w:t>
      </w:r>
      <w:r>
        <w:rPr>
          <w:lang w:eastAsia="x-none"/>
        </w:rPr>
        <w:t>of darkness;</w:t>
      </w:r>
    </w:p>
    <w:p w14:paraId="3F9F3AFE" w14:textId="77777777" w:rsidR="006C0446" w:rsidRPr="003639E5"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John 10:18:- “I have </w:t>
      </w:r>
      <w:r w:rsidRPr="003772AB">
        <w:rPr>
          <w:color w:val="FF0000"/>
          <w:lang w:eastAsia="x-none"/>
        </w:rPr>
        <w:t xml:space="preserve">power </w:t>
      </w:r>
      <w:r>
        <w:rPr>
          <w:lang w:eastAsia="x-none"/>
        </w:rPr>
        <w:t>to take it up”;</w:t>
      </w:r>
    </w:p>
    <w:p w14:paraId="5AA7069A" w14:textId="77777777" w:rsidR="006C0446" w:rsidRPr="002B7AE7" w:rsidRDefault="006C0446" w:rsidP="006C0446">
      <w:pPr>
        <w:pStyle w:val="BODY"/>
        <w:widowControl w:val="0"/>
        <w:numPr>
          <w:ilvl w:val="0"/>
          <w:numId w:val="35"/>
        </w:numPr>
        <w:spacing w:before="60" w:after="240"/>
        <w:jc w:val="both"/>
        <w:rPr>
          <w:color w:val="000000" w:themeColor="text1"/>
          <w:lang w:eastAsia="x-none"/>
        </w:rPr>
      </w:pPr>
      <w:r>
        <w:rPr>
          <w:lang w:eastAsia="x-none"/>
        </w:rPr>
        <w:t xml:space="preserve">Hebrews 13:10: We have an altar, whereof they have no </w:t>
      </w:r>
      <w:r w:rsidRPr="00E32489">
        <w:rPr>
          <w:color w:val="FF0000"/>
          <w:lang w:eastAsia="x-none"/>
        </w:rPr>
        <w:t xml:space="preserve">right </w:t>
      </w:r>
      <w:r>
        <w:rPr>
          <w:lang w:eastAsia="x-none"/>
        </w:rPr>
        <w:t>to eat which serve the tabernacle.</w:t>
      </w:r>
    </w:p>
    <w:p w14:paraId="54B5241A" w14:textId="77777777" w:rsidR="006C0446" w:rsidRDefault="006C0446" w:rsidP="006C0446">
      <w:pPr>
        <w:pStyle w:val="BODY"/>
        <w:widowControl w:val="0"/>
        <w:spacing w:before="60" w:after="240"/>
        <w:jc w:val="both"/>
        <w:rPr>
          <w:lang w:eastAsia="x-none"/>
        </w:rPr>
      </w:pPr>
      <w:r>
        <w:rPr>
          <w:lang w:eastAsia="x-none"/>
        </w:rPr>
        <w:t>Therefore in the context of 1 Corinthians 11:10 it must mean a sign of authority. In other words a sign that the woman is under the authority of the man.</w:t>
      </w:r>
    </w:p>
    <w:p w14:paraId="4436D156" w14:textId="73CA07D9" w:rsidR="006C0446" w:rsidRDefault="00BA3AA5" w:rsidP="006C0446">
      <w:pPr>
        <w:pStyle w:val="BODY"/>
        <w:widowControl w:val="0"/>
        <w:spacing w:before="60" w:after="240"/>
        <w:jc w:val="both"/>
        <w:rPr>
          <w:lang w:eastAsia="x-none"/>
        </w:rPr>
      </w:pPr>
      <w:r>
        <w:rPr>
          <w:noProof/>
        </w:rPr>
        <w:drawing>
          <wp:anchor distT="0" distB="0" distL="114300" distR="114300" simplePos="0" relativeHeight="251699200" behindDoc="0" locked="0" layoutInCell="1" allowOverlap="1" wp14:anchorId="390EF4D7" wp14:editId="21445C6E">
            <wp:simplePos x="0" y="0"/>
            <wp:positionH relativeFrom="column">
              <wp:posOffset>356870</wp:posOffset>
            </wp:positionH>
            <wp:positionV relativeFrom="paragraph">
              <wp:posOffset>335915</wp:posOffset>
            </wp:positionV>
            <wp:extent cx="1683385" cy="946150"/>
            <wp:effectExtent l="0" t="0" r="0" b="6350"/>
            <wp:wrapThrough wrapText="bothSides">
              <wp:wrapPolygon edited="0">
                <wp:start x="0" y="0"/>
                <wp:lineTo x="0" y="21310"/>
                <wp:lineTo x="21266" y="21310"/>
                <wp:lineTo x="21266" y="0"/>
                <wp:lineTo x="0" y="0"/>
              </wp:wrapPolygon>
            </wp:wrapThrough>
            <wp:docPr id="2041864950" name="Picture 2" descr="John Gill comes to London (1719) | Michael Haykin - Covenant Baptist  Theological Sem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Gill comes to London (1719) | Michael Haykin - Covenant Baptist  Theological Semina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38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lang w:eastAsia="x-none"/>
        </w:rPr>
        <w:t>This is what John Gill says about this verse:</w:t>
      </w:r>
    </w:p>
    <w:p w14:paraId="0609AC8F" w14:textId="4AA9EBDB" w:rsidR="006C0446" w:rsidRDefault="006C0446" w:rsidP="006C0446">
      <w:pPr>
        <w:pStyle w:val="BODY"/>
        <w:widowControl w:val="0"/>
        <w:spacing w:before="60" w:after="240"/>
        <w:ind w:left="720"/>
        <w:jc w:val="both"/>
        <w:rPr>
          <w:lang w:eastAsia="x-none"/>
        </w:rPr>
      </w:pPr>
      <w:r>
        <w:rPr>
          <w:lang w:eastAsia="x-none"/>
        </w:rPr>
        <w:t xml:space="preserve">“The generality of interpreters, by power, understand the veil, or covering on the woman's head, as a sign of the man's power over her, and her subjection to him; which </w:t>
      </w:r>
      <w:proofErr w:type="spellStart"/>
      <w:r>
        <w:rPr>
          <w:lang w:eastAsia="x-none"/>
        </w:rPr>
        <w:t>Dr.</w:t>
      </w:r>
      <w:proofErr w:type="spellEnd"/>
      <w:r>
        <w:rPr>
          <w:lang w:eastAsia="x-none"/>
        </w:rPr>
        <w:t xml:space="preserve"> Hammond endeavours to confirm, by observing that the Hebrew word </w:t>
      </w:r>
      <w:r>
        <w:rPr>
          <w:rFonts w:ascii="Arial" w:eastAsia="Times New Roman" w:hAnsi="Arial" w:cs="Arial"/>
          <w:color w:val="2E78C2"/>
          <w:sz w:val="28"/>
          <w:szCs w:val="28"/>
          <w:rtl/>
          <w:lang w:val="he-IL" w:eastAsia="he-IL"/>
        </w:rPr>
        <w:t>רדיד</w:t>
      </w:r>
      <w:r>
        <w:rPr>
          <w:lang w:eastAsia="x-none"/>
        </w:rPr>
        <w:t xml:space="preserve">, which signifies a woman's veil, or hood, comes from a root which signifies power and dominion; but in that he is mistaken, for the word is derived not from </w:t>
      </w:r>
      <w:r>
        <w:rPr>
          <w:rFonts w:ascii="Arial" w:eastAsia="Times New Roman" w:hAnsi="Arial" w:cs="Arial"/>
          <w:color w:val="2E78C2"/>
          <w:sz w:val="28"/>
          <w:szCs w:val="28"/>
          <w:rtl/>
          <w:lang w:val="he-IL" w:eastAsia="he-IL"/>
        </w:rPr>
        <w:t>רדה</w:t>
      </w:r>
      <w:r>
        <w:rPr>
          <w:lang w:eastAsia="x-none"/>
        </w:rPr>
        <w:t xml:space="preserve">, to rule, govern, or exercise power and authority, but from </w:t>
      </w:r>
      <w:r>
        <w:rPr>
          <w:rFonts w:ascii="Arial" w:eastAsia="Times New Roman" w:hAnsi="Arial" w:cs="Arial"/>
          <w:color w:val="2E78C2"/>
          <w:sz w:val="28"/>
          <w:szCs w:val="28"/>
          <w:rtl/>
          <w:lang w:val="he-IL" w:eastAsia="he-IL"/>
        </w:rPr>
        <w:t>רדד</w:t>
      </w:r>
      <w:r>
        <w:rPr>
          <w:lang w:eastAsia="x-none"/>
        </w:rPr>
        <w:t xml:space="preserve">, to expand, stretch out, or draw over, as a woman's veil is drawn over her head and face. The Greek word </w:t>
      </w:r>
      <w:proofErr w:type="spellStart"/>
      <w:r>
        <w:rPr>
          <w:rFonts w:ascii="Galatia SIL" w:hAnsi="Galatia SIL" w:cs="Galatia SIL"/>
          <w:color w:val="2E78C2"/>
          <w:sz w:val="28"/>
          <w:szCs w:val="28"/>
          <w:lang w:eastAsia="x-none"/>
        </w:rPr>
        <w:t>εξουσι</w:t>
      </w:r>
      <w:proofErr w:type="spellEnd"/>
      <w:r>
        <w:rPr>
          <w:rFonts w:ascii="Galatia SIL" w:hAnsi="Galatia SIL" w:cs="Galatia SIL"/>
          <w:color w:val="2E78C2"/>
          <w:sz w:val="28"/>
          <w:szCs w:val="28"/>
          <w:lang w:eastAsia="x-none"/>
        </w:rPr>
        <w:t>α</w:t>
      </w:r>
      <w:r>
        <w:rPr>
          <w:lang w:eastAsia="x-none"/>
        </w:rPr>
        <w:t xml:space="preserve"> more properly signifies the power she had of putting on and off her covering as she pleased, according as times, places, and persons; made it necessary.”</w:t>
      </w:r>
    </w:p>
    <w:p w14:paraId="3C2D9509" w14:textId="77777777" w:rsidR="006C0446" w:rsidRPr="0019777C" w:rsidRDefault="006C0446" w:rsidP="006C0446">
      <w:pPr>
        <w:pStyle w:val="Heading1"/>
        <w:rPr>
          <w:rFonts w:ascii="Tahoma" w:hAnsi="Tahoma" w:cs="Tahoma"/>
          <w:b/>
          <w:bCs/>
          <w:sz w:val="24"/>
          <w:szCs w:val="24"/>
        </w:rPr>
      </w:pPr>
      <w:proofErr w:type="spellStart"/>
      <w:r w:rsidRPr="0019777C">
        <w:rPr>
          <w:rFonts w:ascii="Tahoma" w:hAnsi="Tahoma" w:cs="Tahoma"/>
          <w:b/>
          <w:bCs/>
          <w:sz w:val="24"/>
          <w:szCs w:val="24"/>
        </w:rPr>
        <w:t>Headcovering</w:t>
      </w:r>
      <w:proofErr w:type="spellEnd"/>
      <w:r w:rsidRPr="0019777C">
        <w:rPr>
          <w:rFonts w:ascii="Tahoma" w:hAnsi="Tahoma" w:cs="Tahoma"/>
          <w:b/>
          <w:bCs/>
          <w:sz w:val="24"/>
          <w:szCs w:val="24"/>
        </w:rPr>
        <w:t xml:space="preserve"> Cultural?</w:t>
      </w:r>
    </w:p>
    <w:p w14:paraId="3BBB3EC1" w14:textId="77777777" w:rsidR="006C0446" w:rsidRDefault="006C0446" w:rsidP="006C0446">
      <w:pPr>
        <w:pStyle w:val="BODY"/>
        <w:widowControl w:val="0"/>
        <w:spacing w:before="60" w:after="240"/>
        <w:jc w:val="both"/>
        <w:rPr>
          <w:lang w:eastAsia="x-none"/>
        </w:rPr>
      </w:pPr>
      <w:r>
        <w:rPr>
          <w:lang w:eastAsia="x-none"/>
        </w:rPr>
        <w:t xml:space="preserve">Now we should note the reason given for why women should cover their heads in verse 10: it </w:t>
      </w:r>
      <w:r>
        <w:rPr>
          <w:lang w:eastAsia="x-none"/>
        </w:rPr>
        <w:lastRenderedPageBreak/>
        <w:t xml:space="preserve">is because of the angels (“For this cause ought the woman to have power on </w:t>
      </w:r>
      <w:r>
        <w:rPr>
          <w:i/>
          <w:iCs/>
          <w:color w:val="757575"/>
          <w:lang w:eastAsia="x-none"/>
        </w:rPr>
        <w:t>her</w:t>
      </w:r>
      <w:r>
        <w:rPr>
          <w:lang w:eastAsia="x-none"/>
        </w:rPr>
        <w:t xml:space="preserve"> head because of the angels”). We need to consider what the word angels means because this will help us to decide whether or not head covering is merely temporal according to the prevailing local culture or whether this is a biblical requirement based on a biblical reason.</w:t>
      </w:r>
    </w:p>
    <w:p w14:paraId="19634CB4" w14:textId="77777777" w:rsidR="006C0446" w:rsidRDefault="006C0446" w:rsidP="006C0446">
      <w:pPr>
        <w:pStyle w:val="BODY"/>
        <w:widowControl w:val="0"/>
        <w:spacing w:before="60" w:after="240"/>
        <w:jc w:val="both"/>
        <w:rPr>
          <w:lang w:eastAsia="x-none"/>
        </w:rPr>
      </w:pPr>
      <w:r>
        <w:rPr>
          <w:lang w:eastAsia="x-none"/>
        </w:rPr>
        <w:t xml:space="preserve">There are some who take this word to mean the ministers of the church – remember that angel means messenger. It is the same word used in the Book of Revelation in relation to the angels of the churches as John Gill explained in relation to Revelation 1:20: “The mystery of the seven stars which thou </w:t>
      </w:r>
      <w:proofErr w:type="spellStart"/>
      <w:r>
        <w:rPr>
          <w:lang w:eastAsia="x-none"/>
        </w:rPr>
        <w:t>sawest</w:t>
      </w:r>
      <w:proofErr w:type="spellEnd"/>
      <w:r>
        <w:rPr>
          <w:lang w:eastAsia="x-none"/>
        </w:rPr>
        <w:t xml:space="preserve"> in my right hand, and the seven golden candlesticks. The seven stars are the </w:t>
      </w:r>
      <w:r w:rsidRPr="006D17E9">
        <w:rPr>
          <w:color w:val="FF0000"/>
          <w:lang w:eastAsia="x-none"/>
        </w:rPr>
        <w:t xml:space="preserve">angels </w:t>
      </w:r>
      <w:r>
        <w:rPr>
          <w:lang w:eastAsia="x-none"/>
        </w:rPr>
        <w:t xml:space="preserve">of the seven churches: and the seven candlesticks which thou </w:t>
      </w:r>
      <w:proofErr w:type="spellStart"/>
      <w:r>
        <w:rPr>
          <w:lang w:eastAsia="x-none"/>
        </w:rPr>
        <w:t>sawest</w:t>
      </w:r>
      <w:proofErr w:type="spellEnd"/>
      <w:r>
        <w:rPr>
          <w:lang w:eastAsia="x-none"/>
        </w:rPr>
        <w:t xml:space="preserve"> are the seven churches.”</w:t>
      </w:r>
    </w:p>
    <w:p w14:paraId="11826006" w14:textId="77777777" w:rsidR="006C0446" w:rsidRDefault="006C0446" w:rsidP="006C0446">
      <w:pPr>
        <w:pStyle w:val="BODY"/>
        <w:widowControl w:val="0"/>
        <w:spacing w:before="60" w:after="240"/>
        <w:jc w:val="both"/>
        <w:rPr>
          <w:lang w:eastAsia="x-none"/>
        </w:rPr>
      </w:pPr>
      <w:r>
        <w:rPr>
          <w:lang w:eastAsia="x-none"/>
        </w:rPr>
        <w:t>He makes the point that ministers of the Gospel are first compared to stars – and that is because God (who made them) fixed them in their place for his glory. Just as stars receive their light from the sun, so ministers receive their light from the Lord Jesus. Just as there are many stars (so says John Gill), so there are many ministers of the Gospel, also with different gifts. Just as the star in the East directed the wise men to Christ so Gospel ministers point men to Christ.</w:t>
      </w:r>
    </w:p>
    <w:p w14:paraId="51AA765C" w14:textId="77777777" w:rsidR="006C0446" w:rsidRDefault="006C0446" w:rsidP="006C0446">
      <w:pPr>
        <w:pStyle w:val="BODY"/>
        <w:widowControl w:val="0"/>
        <w:spacing w:before="60" w:after="240"/>
        <w:jc w:val="both"/>
        <w:rPr>
          <w:lang w:eastAsia="x-none"/>
        </w:rPr>
      </w:pPr>
      <w:r>
        <w:rPr>
          <w:lang w:eastAsia="x-none"/>
        </w:rPr>
        <w:t>Secondly they are described as angels. Just like stars, so there are apt comparisons to be made between angels and ministers. Just as angels are sent forth with messages – being Christ’s ministering spirits sent forth to minister for them who shall be heirs of salvation (Hebrews 1:14). Ministers of Christ wait on him and serve him in the ministry of the word, and in the administration of the ordinances. There should be some correlation with angels in respect of holiness, zeal, diligence, and watchfulness, in their work. They may also be so called because of the esteem in which they are held by both the Lord Jesus and his churches. Finally, like the angels they rejoice at the conversion of sinners and the enlargement of Christ’s kingdom.</w:t>
      </w:r>
    </w:p>
    <w:p w14:paraId="138B7965" w14:textId="77777777" w:rsidR="006C0446" w:rsidRDefault="006C0446" w:rsidP="006C0446">
      <w:pPr>
        <w:pStyle w:val="BODY"/>
        <w:widowControl w:val="0"/>
        <w:spacing w:before="60" w:after="240"/>
        <w:jc w:val="both"/>
        <w:rPr>
          <w:color w:val="FF0000"/>
          <w:lang w:eastAsia="x-none"/>
        </w:rPr>
      </w:pPr>
      <w:r>
        <w:rPr>
          <w:lang w:eastAsia="x-none"/>
        </w:rPr>
        <w:t xml:space="preserve">It seems to me that in 1 Corinthians 11:10 it is appropriate to consider these messengers as </w:t>
      </w:r>
      <w:proofErr w:type="spellStart"/>
      <w:r>
        <w:rPr>
          <w:lang w:eastAsia="x-none"/>
        </w:rPr>
        <w:t>lierally</w:t>
      </w:r>
      <w:proofErr w:type="spellEnd"/>
      <w:r>
        <w:rPr>
          <w:lang w:eastAsia="x-none"/>
        </w:rPr>
        <w:t xml:space="preserve"> angels and not ministers. As far as I </w:t>
      </w:r>
      <w:r>
        <w:rPr>
          <w:lang w:eastAsia="x-none"/>
        </w:rPr>
        <w:t xml:space="preserve">know, Paul never used this word to speak about ministers elsewhere in his epistles. Also, we know that angels are present in the church when we worship – as we read 1 Peter 1:12:- “Unto whom it was revealed, that not unto themselves, but unto us they did minister the things, which are now reported unto you by them that have preached the gospel unto you with the Holy  Ghost sent down from heaven; </w:t>
      </w:r>
      <w:r>
        <w:rPr>
          <w:color w:val="FF0000"/>
          <w:lang w:eastAsia="x-none"/>
        </w:rPr>
        <w:t>which things the angels desire to look into.</w:t>
      </w:r>
      <w:r w:rsidRPr="00B468C0">
        <w:rPr>
          <w:lang w:eastAsia="x-none"/>
        </w:rPr>
        <w:t>”</w:t>
      </w:r>
    </w:p>
    <w:p w14:paraId="68BCE697" w14:textId="77777777" w:rsidR="006C0446" w:rsidRDefault="006C0446" w:rsidP="006C0446">
      <w:pPr>
        <w:pStyle w:val="BODY"/>
        <w:widowControl w:val="0"/>
        <w:spacing w:before="60" w:after="240"/>
        <w:jc w:val="both"/>
        <w:rPr>
          <w:lang w:eastAsia="x-none"/>
        </w:rPr>
      </w:pPr>
      <w:r>
        <w:rPr>
          <w:lang w:eastAsia="x-none"/>
        </w:rPr>
        <w:t xml:space="preserve">Perhaps more significantly we have Hebrews 12:22:- “But ye are come unto mount Sion, and unto the city of the living God, the heavenly Jerusalem, </w:t>
      </w:r>
      <w:r w:rsidRPr="00B04684">
        <w:rPr>
          <w:color w:val="FF0000"/>
          <w:lang w:eastAsia="x-none"/>
        </w:rPr>
        <w:t>and to an innumerable company of angels</w:t>
      </w:r>
      <w:r>
        <w:rPr>
          <w:lang w:eastAsia="x-none"/>
        </w:rPr>
        <w:t>.”</w:t>
      </w:r>
    </w:p>
    <w:p w14:paraId="31E712F6" w14:textId="77777777" w:rsidR="006C0446" w:rsidRDefault="006C0446" w:rsidP="006C0446">
      <w:pPr>
        <w:pStyle w:val="BODY"/>
        <w:widowControl w:val="0"/>
        <w:spacing w:before="60" w:after="240"/>
        <w:jc w:val="both"/>
        <w:rPr>
          <w:lang w:eastAsia="x-none"/>
        </w:rPr>
      </w:pPr>
      <w:r>
        <w:rPr>
          <w:lang w:eastAsia="x-none"/>
        </w:rPr>
        <w:t>When the angels worship God we know that they covered themselves. This we see in Isaiah 6:1-3:-</w:t>
      </w:r>
    </w:p>
    <w:p w14:paraId="08CF349F" w14:textId="77777777" w:rsidR="006C0446" w:rsidRDefault="006C0446" w:rsidP="006C0446">
      <w:pPr>
        <w:pStyle w:val="BODY"/>
        <w:widowControl w:val="0"/>
        <w:spacing w:before="60" w:after="240"/>
        <w:ind w:left="720"/>
        <w:jc w:val="both"/>
        <w:rPr>
          <w:lang w:eastAsia="x-none"/>
        </w:rPr>
      </w:pPr>
      <w:r>
        <w:rPr>
          <w:lang w:eastAsia="x-none"/>
        </w:rPr>
        <w:t>In the year that king Uzziah died I saw also the Lord sitting upon a throne, high and lifted up, and his train filled the temple.  </w:t>
      </w:r>
      <w:r w:rsidRPr="00260DAE">
        <w:rPr>
          <w:lang w:eastAsia="x-none"/>
        </w:rPr>
        <w:t>(2)  A</w:t>
      </w:r>
      <w:r>
        <w:rPr>
          <w:lang w:eastAsia="x-none"/>
        </w:rPr>
        <w:t xml:space="preserve">bove it stood the </w:t>
      </w:r>
      <w:proofErr w:type="spellStart"/>
      <w:r>
        <w:rPr>
          <w:lang w:eastAsia="x-none"/>
        </w:rPr>
        <w:t>seraphims</w:t>
      </w:r>
      <w:proofErr w:type="spellEnd"/>
      <w:r>
        <w:rPr>
          <w:lang w:eastAsia="x-none"/>
        </w:rPr>
        <w:t xml:space="preserve">: each one had six wings; </w:t>
      </w:r>
      <w:r w:rsidRPr="005F08BF">
        <w:rPr>
          <w:color w:val="FF0000"/>
          <w:lang w:eastAsia="x-none"/>
        </w:rPr>
        <w:t>with twain he covered his face,</w:t>
      </w:r>
      <w:r>
        <w:rPr>
          <w:lang w:eastAsia="x-none"/>
        </w:rPr>
        <w:t xml:space="preserve"> and with twain he covered his feet, and with twain he did fly. </w:t>
      </w:r>
      <w:r w:rsidRPr="00260DAE">
        <w:rPr>
          <w:lang w:eastAsia="x-none"/>
        </w:rPr>
        <w:t xml:space="preserve"> (3)  And one cried unto another, and said, Holy, holy, holy, </w:t>
      </w:r>
      <w:r w:rsidRPr="00260DAE">
        <w:rPr>
          <w:i/>
          <w:iCs/>
          <w:lang w:eastAsia="x-none"/>
        </w:rPr>
        <w:t>is</w:t>
      </w:r>
      <w:r w:rsidRPr="00260DAE">
        <w:rPr>
          <w:lang w:eastAsia="x-none"/>
        </w:rPr>
        <w:t xml:space="preserve"> the LORD of hosts: the whole earth </w:t>
      </w:r>
      <w:r w:rsidRPr="00260DAE">
        <w:rPr>
          <w:i/>
          <w:iCs/>
          <w:lang w:eastAsia="x-none"/>
        </w:rPr>
        <w:t>is</w:t>
      </w:r>
      <w:r w:rsidRPr="00260DAE">
        <w:rPr>
          <w:lang w:eastAsia="x-none"/>
        </w:rPr>
        <w:t xml:space="preserve"> full of his glory.</w:t>
      </w:r>
    </w:p>
    <w:p w14:paraId="102275A8" w14:textId="490A895F" w:rsidR="006C0446" w:rsidRDefault="006C0446" w:rsidP="006C0446">
      <w:pPr>
        <w:pStyle w:val="BODY"/>
        <w:widowControl w:val="0"/>
        <w:spacing w:before="60" w:after="240"/>
        <w:jc w:val="both"/>
        <w:rPr>
          <w:lang w:eastAsia="x-none"/>
        </w:rPr>
      </w:pPr>
      <w:r>
        <w:rPr>
          <w:lang w:eastAsia="x-none"/>
        </w:rPr>
        <w:t>Some have suggested that women should cover their heads so they do not distract the angels. I don’t think this is the correct way to see it</w:t>
      </w:r>
      <w:r w:rsidR="00DD680A">
        <w:rPr>
          <w:lang w:eastAsia="x-none"/>
        </w:rPr>
        <w:t xml:space="preserve"> because there is no evidence that angels are distracted by what men and women look like</w:t>
      </w:r>
      <w:r>
        <w:rPr>
          <w:lang w:eastAsia="x-none"/>
        </w:rPr>
        <w:t>. Others have considered that t</w:t>
      </w:r>
      <w:r w:rsidRPr="00E910E6">
        <w:rPr>
          <w:lang w:eastAsia="x-none"/>
        </w:rPr>
        <w:t xml:space="preserve">hese are evil angels and they will be tempted by the women if they see them with uncovered heads. This is probably </w:t>
      </w:r>
      <w:r>
        <w:rPr>
          <w:lang w:eastAsia="x-none"/>
        </w:rPr>
        <w:t>a reference</w:t>
      </w:r>
      <w:r w:rsidRPr="00E910E6">
        <w:rPr>
          <w:lang w:eastAsia="x-none"/>
        </w:rPr>
        <w:t xml:space="preserve"> to Genesis 6:1-4:-  </w:t>
      </w:r>
      <w:r>
        <w:rPr>
          <w:lang w:eastAsia="x-none"/>
        </w:rPr>
        <w:t>“</w:t>
      </w:r>
      <w:r w:rsidRPr="00E910E6">
        <w:rPr>
          <w:lang w:eastAsia="x-none"/>
        </w:rPr>
        <w:t xml:space="preserve">And it came to pass, when men began to multiply on the face of the earth, and daughters were born unto them,  (2)  That the sons of God saw the daughters of men that they </w:t>
      </w:r>
      <w:r w:rsidRPr="00E910E6">
        <w:rPr>
          <w:i/>
          <w:iCs/>
          <w:lang w:eastAsia="x-none"/>
        </w:rPr>
        <w:t>were</w:t>
      </w:r>
      <w:r w:rsidRPr="00E910E6">
        <w:rPr>
          <w:lang w:eastAsia="x-none"/>
        </w:rPr>
        <w:t xml:space="preserve"> fair; and they took them wives of all which they chose.  (3)  And the LORD said, My spirit shall not always strive with man, for that he also </w:t>
      </w:r>
      <w:r w:rsidRPr="00E910E6">
        <w:rPr>
          <w:i/>
          <w:iCs/>
          <w:lang w:eastAsia="x-none"/>
        </w:rPr>
        <w:t>is</w:t>
      </w:r>
      <w:r w:rsidRPr="00E910E6">
        <w:rPr>
          <w:lang w:eastAsia="x-none"/>
        </w:rPr>
        <w:t xml:space="preserve"> flesh: yet his days shall be an hundred and twenty years.  (4)  There were giants in the earth in those days; and also after that, when the sons of God came in unto the daughters of men, and they </w:t>
      </w:r>
      <w:proofErr w:type="spellStart"/>
      <w:r w:rsidRPr="00E910E6">
        <w:rPr>
          <w:lang w:eastAsia="x-none"/>
        </w:rPr>
        <w:t>bare</w:t>
      </w:r>
      <w:proofErr w:type="spellEnd"/>
      <w:r w:rsidRPr="00E910E6">
        <w:rPr>
          <w:lang w:eastAsia="x-none"/>
        </w:rPr>
        <w:t xml:space="preserve"> </w:t>
      </w:r>
      <w:r w:rsidRPr="00E910E6">
        <w:rPr>
          <w:i/>
          <w:iCs/>
          <w:lang w:eastAsia="x-none"/>
        </w:rPr>
        <w:t>children</w:t>
      </w:r>
      <w:r w:rsidRPr="00E910E6">
        <w:rPr>
          <w:lang w:eastAsia="x-none"/>
        </w:rPr>
        <w:t xml:space="preserve"> to them, the same </w:t>
      </w:r>
      <w:r w:rsidRPr="00E910E6">
        <w:rPr>
          <w:i/>
          <w:iCs/>
          <w:lang w:eastAsia="x-none"/>
        </w:rPr>
        <w:lastRenderedPageBreak/>
        <w:t>became</w:t>
      </w:r>
      <w:r w:rsidRPr="00E910E6">
        <w:rPr>
          <w:lang w:eastAsia="x-none"/>
        </w:rPr>
        <w:t xml:space="preserve"> mighty men which </w:t>
      </w:r>
      <w:r w:rsidRPr="00E910E6">
        <w:rPr>
          <w:i/>
          <w:iCs/>
          <w:lang w:eastAsia="x-none"/>
        </w:rPr>
        <w:t>were</w:t>
      </w:r>
      <w:r w:rsidRPr="00E910E6">
        <w:rPr>
          <w:lang w:eastAsia="x-none"/>
        </w:rPr>
        <w:t xml:space="preserve"> of old, men of renown.</w:t>
      </w:r>
      <w:r>
        <w:rPr>
          <w:lang w:eastAsia="x-none"/>
        </w:rPr>
        <w:t>”</w:t>
      </w:r>
    </w:p>
    <w:p w14:paraId="150862DC" w14:textId="3FF243DC" w:rsidR="006C0446" w:rsidRDefault="006C0446" w:rsidP="00261F39">
      <w:pPr>
        <w:pStyle w:val="BODY"/>
        <w:widowControl w:val="0"/>
        <w:spacing w:before="60" w:after="240"/>
        <w:jc w:val="both"/>
        <w:rPr>
          <w:lang w:eastAsia="x-none"/>
        </w:rPr>
      </w:pPr>
      <w:r>
        <w:rPr>
          <w:lang w:eastAsia="x-none"/>
        </w:rPr>
        <w:t>I confess that I used to take this scripture at face value and assume that the sons of God were angels. However, there is nothing in scripture to suggest that angels being of a different order to men are capable of sexual relationship with men. We must not forget either that in heaven we shall all be like the angels who do not marry</w:t>
      </w:r>
      <w:r w:rsidR="00EB5349">
        <w:rPr>
          <w:lang w:eastAsia="x-none"/>
        </w:rPr>
        <w:t xml:space="preserve"> (Matthew 22:30)</w:t>
      </w:r>
      <w:r>
        <w:rPr>
          <w:lang w:eastAsia="x-none"/>
        </w:rPr>
        <w:t>.</w:t>
      </w:r>
    </w:p>
    <w:p w14:paraId="7DC54791" w14:textId="77777777" w:rsidR="006C0446" w:rsidRPr="007C0374" w:rsidRDefault="006C0446" w:rsidP="006C0446">
      <w:pPr>
        <w:pStyle w:val="Heading1"/>
        <w:rPr>
          <w:rFonts w:ascii="Tahoma" w:hAnsi="Tahoma" w:cs="Tahoma"/>
          <w:b/>
          <w:bCs/>
          <w:sz w:val="24"/>
          <w:szCs w:val="24"/>
        </w:rPr>
      </w:pPr>
      <w:r w:rsidRPr="007C0374">
        <w:rPr>
          <w:rFonts w:ascii="Tahoma" w:hAnsi="Tahoma" w:cs="Tahoma"/>
          <w:b/>
          <w:bCs/>
          <w:sz w:val="24"/>
          <w:szCs w:val="24"/>
        </w:rPr>
        <w:t>John Bunyan</w:t>
      </w:r>
    </w:p>
    <w:p w14:paraId="145787FB" w14:textId="77777777" w:rsidR="006C0446" w:rsidRPr="00314C71" w:rsidRDefault="006C0446" w:rsidP="00EB5349">
      <w:pPr>
        <w:autoSpaceDE w:val="0"/>
        <w:autoSpaceDN w:val="0"/>
        <w:adjustRightInd w:val="0"/>
        <w:spacing w:after="240"/>
        <w:jc w:val="both"/>
        <w:rPr>
          <w:rFonts w:ascii="Tahoma" w:hAnsi="Tahoma" w:cs="Tahoma"/>
          <w:color w:val="181818"/>
        </w:rPr>
      </w:pPr>
      <w:r w:rsidRPr="00314C71">
        <w:rPr>
          <w:rFonts w:ascii="Tahoma" w:hAnsi="Tahoma" w:cs="Tahoma"/>
          <w:color w:val="000000"/>
        </w:rPr>
        <w:t xml:space="preserve">You will all be familiar with John Bunyan who wrote Pilgrim’s Progress while he was in prison in Bedford during the 1660’s. He was also a Baptist preacher. Mr </w:t>
      </w:r>
      <w:r w:rsidRPr="00314C71">
        <w:rPr>
          <w:rFonts w:ascii="Tahoma" w:hAnsi="Tahoma" w:cs="Tahoma"/>
          <w:color w:val="181818"/>
        </w:rPr>
        <w:t>Bunyan saw a parallel between the angels in Isaiah 6 and women in worship who both veil themselves in</w:t>
      </w:r>
      <w:r>
        <w:rPr>
          <w:rFonts w:ascii="Tahoma" w:hAnsi="Tahoma" w:cs="Tahoma"/>
          <w:color w:val="181818"/>
        </w:rPr>
        <w:t xml:space="preserve"> </w:t>
      </w:r>
      <w:r w:rsidRPr="00314C71">
        <w:rPr>
          <w:rFonts w:ascii="Tahoma" w:hAnsi="Tahoma" w:cs="Tahoma"/>
          <w:color w:val="181818"/>
        </w:rPr>
        <w:t>the presence of God.</w:t>
      </w:r>
      <w:r>
        <w:rPr>
          <w:rFonts w:ascii="Tahoma" w:hAnsi="Tahoma" w:cs="Tahoma"/>
          <w:color w:val="181818"/>
        </w:rPr>
        <w:t xml:space="preserve"> This is what he wrote:</w:t>
      </w:r>
    </w:p>
    <w:p w14:paraId="7D0856DC" w14:textId="77777777" w:rsidR="006C0446" w:rsidRPr="003E1C9B" w:rsidRDefault="006C0446" w:rsidP="006C0446">
      <w:pPr>
        <w:pStyle w:val="BODY"/>
        <w:widowControl w:val="0"/>
        <w:spacing w:before="60" w:after="240"/>
        <w:ind w:left="720"/>
        <w:jc w:val="both"/>
        <w:rPr>
          <w:lang w:val="en-GB"/>
        </w:rPr>
      </w:pPr>
      <w:r w:rsidRPr="003E1C9B">
        <w:rPr>
          <w:noProof/>
          <w:color w:val="181818"/>
          <w:lang w:val="en-GB"/>
        </w:rPr>
        <w:drawing>
          <wp:anchor distT="0" distB="0" distL="114300" distR="114300" simplePos="0" relativeHeight="251697152" behindDoc="0" locked="0" layoutInCell="1" allowOverlap="1" wp14:anchorId="73327A27" wp14:editId="728518AF">
            <wp:simplePos x="0" y="0"/>
            <wp:positionH relativeFrom="column">
              <wp:posOffset>457200</wp:posOffset>
            </wp:positionH>
            <wp:positionV relativeFrom="paragraph">
              <wp:posOffset>-635</wp:posOffset>
            </wp:positionV>
            <wp:extent cx="1238250" cy="1478280"/>
            <wp:effectExtent l="0" t="0" r="0" b="7620"/>
            <wp:wrapThrough wrapText="bothSides">
              <wp:wrapPolygon edited="0">
                <wp:start x="0" y="0"/>
                <wp:lineTo x="0" y="21433"/>
                <wp:lineTo x="21268" y="21433"/>
                <wp:lineTo x="21268" y="0"/>
                <wp:lineTo x="0" y="0"/>
              </wp:wrapPolygon>
            </wp:wrapThrough>
            <wp:docPr id="481662641" name="Picture 2" descr="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62641" name="Picture 2" descr="A person holding a boo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1C9B">
        <w:rPr>
          <w:color w:val="181818"/>
          <w:lang w:val="en-GB"/>
        </w:rPr>
        <w:t xml:space="preserve"> </w:t>
      </w:r>
      <w:r>
        <w:rPr>
          <w:color w:val="181818"/>
          <w:lang w:val="en-GB"/>
        </w:rPr>
        <w:t>“</w:t>
      </w:r>
      <w:r w:rsidRPr="0062157A">
        <w:rPr>
          <w:color w:val="181818"/>
          <w:lang w:val="en-GB"/>
        </w:rPr>
        <w:t xml:space="preserve">WOMEN! They are an ornament in the church of God on earth, as the ANGELS are in the church in heaven. Betwixt whom also there is some comparison, for they cover their faces in acts of worship (Isa 6:2; 1 Cor 11:10). But as the angels in heaven are not Christ, and so not admitted to the mercy-seat to speak to God, so neither are women on earth, [but] the </w:t>
      </w:r>
      <w:proofErr w:type="gramStart"/>
      <w:r w:rsidRPr="0062157A">
        <w:rPr>
          <w:color w:val="181818"/>
          <w:lang w:val="en-GB"/>
        </w:rPr>
        <w:t>man;</w:t>
      </w:r>
      <w:proofErr w:type="gramEnd"/>
      <w:r w:rsidRPr="0062157A">
        <w:rPr>
          <w:color w:val="181818"/>
          <w:lang w:val="en-GB"/>
        </w:rPr>
        <w:t xml:space="preserve"> who is to worship with open face before him, and to be the mouth in prayer for the rest. As the angels then cry, Holy, Holy, Holy, with faces covered in heaven: </w:t>
      </w:r>
      <w:proofErr w:type="gramStart"/>
      <w:r w:rsidRPr="0062157A">
        <w:rPr>
          <w:color w:val="181818"/>
          <w:lang w:val="en-GB"/>
        </w:rPr>
        <w:t>So</w:t>
      </w:r>
      <w:proofErr w:type="gramEnd"/>
      <w:r w:rsidRPr="0062157A">
        <w:rPr>
          <w:color w:val="181818"/>
          <w:lang w:val="en-GB"/>
        </w:rPr>
        <w:t xml:space="preserve"> let the women, cry, Holy, Holy, Holy, with their faces covered on earth: Yea, thus they should do, because of the angels. “For this cause ought the woman to have power,” that is a covering, “on her head, because of the angels”</w:t>
      </w:r>
      <w:r w:rsidRPr="0062157A">
        <w:rPr>
          <w:lang w:val="en-GB"/>
        </w:rPr>
        <w:t xml:space="preserve"> (1 Cor 11:10). Not only because the angels are present, but because women and angels, a</w:t>
      </w:r>
      <w:r w:rsidRPr="0062157A">
        <w:rPr>
          <w:color w:val="181818"/>
          <w:lang w:val="en-GB"/>
        </w:rPr>
        <w:t>s to their worship, in their respective places, have a semblance. For the angels are inferio</w:t>
      </w:r>
      <w:r w:rsidRPr="003E1C9B">
        <w:rPr>
          <w:lang w:val="en-GB"/>
        </w:rPr>
        <w:t>r 2) to the great man Christ, who is in heaven; and the woman is inferior to the man, that truly worships God in the church on earth.”</w:t>
      </w:r>
    </w:p>
    <w:p w14:paraId="43F93C58" w14:textId="77777777" w:rsidR="006C0446" w:rsidRDefault="006C0446" w:rsidP="006C0446">
      <w:pPr>
        <w:pStyle w:val="BODY"/>
        <w:widowControl w:val="0"/>
        <w:spacing w:before="60" w:after="240"/>
        <w:jc w:val="both"/>
        <w:rPr>
          <w:color w:val="181818"/>
          <w:lang w:val="en-GB"/>
        </w:rPr>
      </w:pPr>
      <w:r w:rsidRPr="003E1C9B">
        <w:rPr>
          <w:lang w:val="en-GB"/>
        </w:rPr>
        <w:t xml:space="preserve">Bunyan </w:t>
      </w:r>
      <w:proofErr w:type="gramStart"/>
      <w:r w:rsidRPr="003E1C9B">
        <w:rPr>
          <w:lang w:val="en-GB"/>
        </w:rPr>
        <w:t>continues on</w:t>
      </w:r>
      <w:proofErr w:type="gramEnd"/>
      <w:r w:rsidRPr="003E1C9B">
        <w:rPr>
          <w:lang w:val="en-GB"/>
        </w:rPr>
        <w:t xml:space="preserve"> with several comparisons between women and angels. Just as angels do not approach the mercy seat to speak to God, women do not speak in church meetings (1 Cor 14:33-35). Just as angels cover their faces in Heaven, women cover on earth. Just as angels are inferior to God, women are inferior to men. He then appeals to 1 Cor 11:10 for support not only because angels are present in worship but also because they are like women. </w:t>
      </w:r>
      <w:r>
        <w:rPr>
          <w:color w:val="181818"/>
          <w:lang w:val="en-GB"/>
        </w:rPr>
        <w:t xml:space="preserve">I have covered the inferiority point already and prefer not to think of it in terms of inferior or superior although Peter points out in 1 Peter </w:t>
      </w:r>
      <w:proofErr w:type="gramStart"/>
      <w:r>
        <w:rPr>
          <w:color w:val="181818"/>
          <w:lang w:val="en-GB"/>
        </w:rPr>
        <w:t>3:7:-</w:t>
      </w:r>
      <w:proofErr w:type="gramEnd"/>
      <w:r>
        <w:rPr>
          <w:color w:val="181818"/>
          <w:lang w:val="en-GB"/>
        </w:rPr>
        <w:t xml:space="preserve"> </w:t>
      </w:r>
    </w:p>
    <w:p w14:paraId="4B8CD0B6" w14:textId="77777777" w:rsidR="006C0446" w:rsidRDefault="006C0446" w:rsidP="006C0446">
      <w:pPr>
        <w:pStyle w:val="BODY"/>
        <w:widowControl w:val="0"/>
        <w:spacing w:before="60" w:after="240"/>
        <w:ind w:left="720"/>
        <w:jc w:val="both"/>
        <w:rPr>
          <w:lang w:eastAsia="x-none"/>
        </w:rPr>
      </w:pPr>
      <w:r>
        <w:rPr>
          <w:lang w:eastAsia="x-none"/>
        </w:rPr>
        <w:t xml:space="preserve">Likewise, ye husbands, dwell with </w:t>
      </w:r>
      <w:r>
        <w:rPr>
          <w:i/>
          <w:iCs/>
          <w:color w:val="757575"/>
          <w:lang w:eastAsia="x-none"/>
        </w:rPr>
        <w:t>them</w:t>
      </w:r>
      <w:r>
        <w:rPr>
          <w:lang w:eastAsia="x-none"/>
        </w:rPr>
        <w:t xml:space="preserve"> according to knowledge, giving honour unto the wife, as unto the weaker vessel, and as being heirs together of the grace of life; that your prayers be not hindered.</w:t>
      </w:r>
    </w:p>
    <w:p w14:paraId="742FC0AA" w14:textId="77777777" w:rsidR="006C0446" w:rsidRPr="0047431E" w:rsidRDefault="006C0446" w:rsidP="006C0446">
      <w:pPr>
        <w:pStyle w:val="Heading1"/>
        <w:rPr>
          <w:rFonts w:ascii="Tahoma" w:hAnsi="Tahoma" w:cs="Tahoma"/>
          <w:b/>
          <w:bCs/>
          <w:sz w:val="24"/>
          <w:szCs w:val="24"/>
        </w:rPr>
      </w:pPr>
      <w:r w:rsidRPr="0047431E">
        <w:rPr>
          <w:rFonts w:ascii="Tahoma" w:hAnsi="Tahoma" w:cs="Tahoma"/>
          <w:b/>
          <w:bCs/>
          <w:sz w:val="24"/>
          <w:szCs w:val="24"/>
        </w:rPr>
        <w:t>Historic Overview of Head-Covering</w:t>
      </w:r>
    </w:p>
    <w:p w14:paraId="39A1647D" w14:textId="5A6E1388" w:rsidR="009F2B88" w:rsidRDefault="006C0446" w:rsidP="0090430D">
      <w:pPr>
        <w:spacing w:after="240"/>
        <w:jc w:val="both"/>
        <w:rPr>
          <w:rFonts w:ascii="Tahoma" w:hAnsi="Tahoma" w:cs="Tahoma"/>
        </w:rPr>
      </w:pPr>
      <w:r>
        <w:rPr>
          <w:rFonts w:ascii="Tahoma" w:hAnsi="Tahoma" w:cs="Tahoma"/>
        </w:rPr>
        <w:t>It might be helpful to consider the history of head-covering</w:t>
      </w:r>
      <w:r w:rsidR="00866EA3">
        <w:rPr>
          <w:rFonts w:ascii="Tahoma" w:hAnsi="Tahoma" w:cs="Tahoma"/>
        </w:rPr>
        <w:t xml:space="preserve"> which I have taken from “Head Covering, A forgotten Christian Practice</w:t>
      </w:r>
      <w:r w:rsidR="009F2B88">
        <w:rPr>
          <w:rFonts w:ascii="Tahoma" w:hAnsi="Tahoma" w:cs="Tahoma"/>
        </w:rPr>
        <w:t xml:space="preserve"> for Modern Times” by Jeremy Gardiner</w:t>
      </w:r>
      <w:r>
        <w:rPr>
          <w:rFonts w:ascii="Tahoma" w:hAnsi="Tahoma" w:cs="Tahoma"/>
        </w:rPr>
        <w:t xml:space="preserve">. </w:t>
      </w:r>
    </w:p>
    <w:p w14:paraId="66FF1ED6" w14:textId="7F6A39CA" w:rsidR="006C0446" w:rsidRDefault="00AD2C25" w:rsidP="0090430D">
      <w:pPr>
        <w:spacing w:after="240"/>
        <w:jc w:val="both"/>
        <w:rPr>
          <w:rFonts w:ascii="Tahoma" w:hAnsi="Tahoma" w:cs="Tahoma"/>
        </w:rPr>
      </w:pPr>
      <w:r>
        <w:rPr>
          <w:noProof/>
        </w:rPr>
        <w:drawing>
          <wp:anchor distT="0" distB="0" distL="114300" distR="114300" simplePos="0" relativeHeight="251700224" behindDoc="0" locked="0" layoutInCell="1" allowOverlap="1" wp14:anchorId="3C880E4C" wp14:editId="5A448C75">
            <wp:simplePos x="0" y="0"/>
            <wp:positionH relativeFrom="column">
              <wp:posOffset>1270</wp:posOffset>
            </wp:positionH>
            <wp:positionV relativeFrom="paragraph">
              <wp:posOffset>0</wp:posOffset>
            </wp:positionV>
            <wp:extent cx="1733550" cy="1153795"/>
            <wp:effectExtent l="0" t="0" r="0" b="8255"/>
            <wp:wrapThrough wrapText="bothSides">
              <wp:wrapPolygon edited="0">
                <wp:start x="0" y="0"/>
                <wp:lineTo x="0" y="21398"/>
                <wp:lineTo x="21363" y="21398"/>
                <wp:lineTo x="21363" y="0"/>
                <wp:lineTo x="0" y="0"/>
              </wp:wrapPolygon>
            </wp:wrapThrough>
            <wp:docPr id="860499307" name="Picture 3" descr="Tertullian, Father of Latin Th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rtullian, Father of Latin The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 xml:space="preserve">Tertullian wrote in about AD200 that the Corinthians were still practising head-covering about 150 years after Paul wrote to them about it: </w:t>
      </w:r>
      <w:r w:rsidR="00D2030D">
        <w:rPr>
          <w:rFonts w:ascii="Tahoma" w:hAnsi="Tahoma" w:cs="Tahoma"/>
        </w:rPr>
        <w:t>“</w:t>
      </w:r>
      <w:r w:rsidR="006C0446">
        <w:rPr>
          <w:rFonts w:ascii="Tahoma" w:hAnsi="Tahoma" w:cs="Tahoma"/>
        </w:rPr>
        <w:t xml:space="preserve">So, too did the Corinthians themselves understand [Paul]. In fact, at this day the Corinthians do veil their virgins. What the apostles </w:t>
      </w:r>
      <w:proofErr w:type="gramStart"/>
      <w:r w:rsidR="006C0446">
        <w:rPr>
          <w:rFonts w:ascii="Tahoma" w:hAnsi="Tahoma" w:cs="Tahoma"/>
        </w:rPr>
        <w:t>taught,</w:t>
      </w:r>
      <w:proofErr w:type="gramEnd"/>
      <w:r w:rsidR="006C0446">
        <w:rPr>
          <w:rFonts w:ascii="Tahoma" w:hAnsi="Tahoma" w:cs="Tahoma"/>
        </w:rPr>
        <w:t xml:space="preserve"> their disciples approve.” He also taught that it was practiced in other places: “Throughout Greece, and certain of its barbaric provinces, </w:t>
      </w:r>
      <w:proofErr w:type="gramStart"/>
      <w:r w:rsidR="006C0446">
        <w:rPr>
          <w:rFonts w:ascii="Tahoma" w:hAnsi="Tahoma" w:cs="Tahoma"/>
        </w:rPr>
        <w:t>the majority of</w:t>
      </w:r>
      <w:proofErr w:type="gramEnd"/>
      <w:r w:rsidR="006C0446">
        <w:rPr>
          <w:rFonts w:ascii="Tahoma" w:hAnsi="Tahoma" w:cs="Tahoma"/>
        </w:rPr>
        <w:t xml:space="preserve"> Churches keep their virgins covered. There are places, too, beneath this (African) sky, where the practice obtains.”</w:t>
      </w:r>
      <w:r w:rsidR="00723327">
        <w:rPr>
          <w:rFonts w:ascii="Tahoma" w:hAnsi="Tahoma" w:cs="Tahoma"/>
        </w:rPr>
        <w:t xml:space="preserve"> </w:t>
      </w:r>
    </w:p>
    <w:p w14:paraId="644ED2EE" w14:textId="6E5CCAEF" w:rsidR="006C0446" w:rsidRDefault="006C0446" w:rsidP="0090430D">
      <w:pPr>
        <w:spacing w:after="240"/>
        <w:jc w:val="both"/>
        <w:rPr>
          <w:rFonts w:ascii="Tahoma" w:hAnsi="Tahoma" w:cs="Tahoma"/>
        </w:rPr>
      </w:pPr>
      <w:r>
        <w:rPr>
          <w:rFonts w:ascii="Tahoma" w:hAnsi="Tahoma" w:cs="Tahoma"/>
        </w:rPr>
        <w:t xml:space="preserve">His comment might give the impression that some churches did not practice head covering, but he is only speaking about churches that veil all women and not just those who are married. </w:t>
      </w:r>
      <w:proofErr w:type="gramStart"/>
      <w:r>
        <w:rPr>
          <w:rFonts w:ascii="Tahoma" w:hAnsi="Tahoma" w:cs="Tahoma"/>
        </w:rPr>
        <w:t>It would appear that head</w:t>
      </w:r>
      <w:proofErr w:type="gramEnd"/>
      <w:r>
        <w:rPr>
          <w:rFonts w:ascii="Tahoma" w:hAnsi="Tahoma" w:cs="Tahoma"/>
        </w:rPr>
        <w:t xml:space="preserve"> covering for wives was not an issue but not everybody agreed with Tertullian that single women needed to be veiled as well. So as part of his case for single women to be veiled he mentioned other areas where veiling virgins was the majority practice.</w:t>
      </w:r>
      <w:r w:rsidR="001954A5">
        <w:rPr>
          <w:rFonts w:ascii="Tahoma" w:hAnsi="Tahoma" w:cs="Tahoma"/>
        </w:rPr>
        <w:t xml:space="preserve"> </w:t>
      </w:r>
      <w:r w:rsidR="001954A5">
        <w:rPr>
          <w:rFonts w:ascii="Tahoma" w:hAnsi="Tahoma" w:cs="Tahoma"/>
        </w:rPr>
        <w:lastRenderedPageBreak/>
        <w:t xml:space="preserve">He also wrote, He also wrote, in the earliest and longest defence of head covering that is in existence today, “I pray you, be you mother, or sister, or virgin daughter-let me address you according to the names proper to your years - veil your head.” This would suggest </w:t>
      </w:r>
      <w:r w:rsidR="00200F2B">
        <w:rPr>
          <w:rFonts w:ascii="Tahoma" w:hAnsi="Tahoma" w:cs="Tahoma"/>
        </w:rPr>
        <w:t>that he was also addressing married women in any event.</w:t>
      </w:r>
    </w:p>
    <w:p w14:paraId="3EFED079" w14:textId="2A422480" w:rsidR="006C0446" w:rsidRDefault="006B2E5A" w:rsidP="0090430D">
      <w:pPr>
        <w:spacing w:after="240"/>
        <w:jc w:val="both"/>
        <w:rPr>
          <w:rFonts w:ascii="Tahoma" w:hAnsi="Tahoma" w:cs="Tahoma"/>
        </w:rPr>
      </w:pPr>
      <w:r w:rsidRPr="006B2E5A">
        <w:rPr>
          <w:rFonts w:ascii="Tahoma" w:hAnsi="Tahoma" w:cs="Tahoma"/>
          <w:noProof/>
        </w:rPr>
        <w:drawing>
          <wp:anchor distT="0" distB="0" distL="114300" distR="114300" simplePos="0" relativeHeight="251701248" behindDoc="0" locked="0" layoutInCell="1" allowOverlap="1" wp14:anchorId="779C1B6E" wp14:editId="2B9747DD">
            <wp:simplePos x="0" y="0"/>
            <wp:positionH relativeFrom="margin">
              <wp:align>left</wp:align>
            </wp:positionH>
            <wp:positionV relativeFrom="paragraph">
              <wp:posOffset>1905</wp:posOffset>
            </wp:positionV>
            <wp:extent cx="1893570" cy="1060450"/>
            <wp:effectExtent l="0" t="0" r="0" b="6350"/>
            <wp:wrapThrough wrapText="bothSides">
              <wp:wrapPolygon edited="0">
                <wp:start x="0" y="0"/>
                <wp:lineTo x="0" y="21341"/>
                <wp:lineTo x="21296" y="21341"/>
                <wp:lineTo x="21296" y="0"/>
                <wp:lineTo x="0" y="0"/>
              </wp:wrapPolygon>
            </wp:wrapThrough>
            <wp:docPr id="294215964" name="Picture 5" descr="Irenaeus — Ground Zero for the Rap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enaeus — Ground Zero for the Raptur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357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E5A">
        <w:rPr>
          <w:rFonts w:ascii="Tahoma" w:hAnsi="Tahoma" w:cs="Tahoma"/>
        </w:rPr>
        <w:t xml:space="preserve"> </w:t>
      </w:r>
      <w:r w:rsidR="006C0446">
        <w:rPr>
          <w:rFonts w:ascii="Tahoma" w:hAnsi="Tahoma" w:cs="Tahoma"/>
        </w:rPr>
        <w:t>Irenaeus (AD 130-220?) was bishop of Lugdunum in Gaul (which is now Lyon, in France). He was a disciple of Polycarp who himself was a disciple of John. He is the earliest church father to comment on head covering although he only does so in passing and without expressing his view which must be inferred from what he says which is that he quoted 1 Corinthians 11:10 as: “A woman ought to have a veil upon her head, because of the angels.” By saying “veil” instead of “authority”, Irenaeus demonstrated that he understood that he was referring to a material fabric and not to a woman’s long hair.</w:t>
      </w:r>
    </w:p>
    <w:p w14:paraId="50908DE5" w14:textId="396BCF25" w:rsidR="006C0446" w:rsidRDefault="0072267F" w:rsidP="0090430D">
      <w:pPr>
        <w:spacing w:after="240"/>
        <w:jc w:val="both"/>
        <w:rPr>
          <w:rFonts w:ascii="Tahoma" w:hAnsi="Tahoma" w:cs="Tahoma"/>
        </w:rPr>
      </w:pPr>
      <w:r w:rsidRPr="0072267F">
        <w:rPr>
          <w:rFonts w:ascii="Tahoma" w:hAnsi="Tahoma" w:cs="Tahoma"/>
          <w:noProof/>
        </w:rPr>
        <w:drawing>
          <wp:anchor distT="0" distB="0" distL="114300" distR="114300" simplePos="0" relativeHeight="251702272" behindDoc="0" locked="0" layoutInCell="1" allowOverlap="1" wp14:anchorId="6615ECA4" wp14:editId="76B4C5F3">
            <wp:simplePos x="0" y="0"/>
            <wp:positionH relativeFrom="column">
              <wp:posOffset>1905</wp:posOffset>
            </wp:positionH>
            <wp:positionV relativeFrom="paragraph">
              <wp:posOffset>-635</wp:posOffset>
            </wp:positionV>
            <wp:extent cx="1421325" cy="1733550"/>
            <wp:effectExtent l="0" t="0" r="7620" b="0"/>
            <wp:wrapThrough wrapText="bothSides">
              <wp:wrapPolygon edited="0">
                <wp:start x="0" y="0"/>
                <wp:lineTo x="0" y="21363"/>
                <wp:lineTo x="21426" y="21363"/>
                <wp:lineTo x="21426" y="0"/>
                <wp:lineTo x="0" y="0"/>
              </wp:wrapPolygon>
            </wp:wrapThrough>
            <wp:docPr id="847553242" name="Picture 7" descr="Clement of Alexand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ement of Alexandria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1325" cy="1733550"/>
                    </a:xfrm>
                    <a:prstGeom prst="rect">
                      <a:avLst/>
                    </a:prstGeom>
                    <a:noFill/>
                    <a:ln>
                      <a:noFill/>
                    </a:ln>
                  </pic:spPr>
                </pic:pic>
              </a:graphicData>
            </a:graphic>
          </wp:anchor>
        </w:drawing>
      </w:r>
      <w:r w:rsidRPr="0072267F">
        <w:rPr>
          <w:rFonts w:ascii="Tahoma" w:hAnsi="Tahoma" w:cs="Tahoma"/>
        </w:rPr>
        <w:t xml:space="preserve"> </w:t>
      </w:r>
      <w:r w:rsidR="006C0446">
        <w:rPr>
          <w:rFonts w:ascii="Tahoma" w:hAnsi="Tahoma" w:cs="Tahoma"/>
        </w:rPr>
        <w:t>Clement of Alexandria (AD 150-210) was a Christian theologian and dean of the Catechetical School of Alexandria. He said, “Woman and man are to go to church decently attired… for this is the wish of the Word, since it is becoming for her to pray veiled.”</w:t>
      </w:r>
    </w:p>
    <w:p w14:paraId="54A05F29" w14:textId="19C19EF1" w:rsidR="006C0446" w:rsidRDefault="0055024B" w:rsidP="0090430D">
      <w:pPr>
        <w:spacing w:after="240"/>
        <w:jc w:val="both"/>
        <w:rPr>
          <w:rFonts w:ascii="Tahoma" w:hAnsi="Tahoma" w:cs="Tahoma"/>
        </w:rPr>
      </w:pPr>
      <w:r w:rsidRPr="0055024B">
        <w:rPr>
          <w:rFonts w:ascii="Tahoma" w:hAnsi="Tahoma" w:cs="Tahoma"/>
          <w:noProof/>
        </w:rPr>
        <w:drawing>
          <wp:anchor distT="0" distB="0" distL="114300" distR="114300" simplePos="0" relativeHeight="251703296" behindDoc="0" locked="0" layoutInCell="1" allowOverlap="1" wp14:anchorId="760C4A8C" wp14:editId="4A12DB57">
            <wp:simplePos x="0" y="0"/>
            <wp:positionH relativeFrom="margin">
              <wp:align>left</wp:align>
            </wp:positionH>
            <wp:positionV relativeFrom="paragraph">
              <wp:posOffset>7620</wp:posOffset>
            </wp:positionV>
            <wp:extent cx="998855" cy="1187450"/>
            <wp:effectExtent l="0" t="0" r="0" b="0"/>
            <wp:wrapThrough wrapText="bothSides">
              <wp:wrapPolygon edited="0">
                <wp:start x="0" y="0"/>
                <wp:lineTo x="0" y="21138"/>
                <wp:lineTo x="21010" y="21138"/>
                <wp:lineTo x="21010" y="0"/>
                <wp:lineTo x="0" y="0"/>
              </wp:wrapPolygon>
            </wp:wrapThrough>
            <wp:docPr id="814216567" name="Picture 9" descr="Remains of Hippolytus - AD 1-300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mains of Hippolytus - AD 1-300 Churc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85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024B">
        <w:rPr>
          <w:rFonts w:ascii="Tahoma" w:hAnsi="Tahoma" w:cs="Tahoma"/>
        </w:rPr>
        <w:t xml:space="preserve"> </w:t>
      </w:r>
      <w:r w:rsidR="006C0446">
        <w:rPr>
          <w:rFonts w:ascii="Tahoma" w:hAnsi="Tahoma" w:cs="Tahoma"/>
        </w:rPr>
        <w:t>Hipp</w:t>
      </w:r>
      <w:r>
        <w:rPr>
          <w:rFonts w:ascii="Tahoma" w:hAnsi="Tahoma" w:cs="Tahoma"/>
        </w:rPr>
        <w:t>o</w:t>
      </w:r>
      <w:r w:rsidR="006C0446">
        <w:rPr>
          <w:rFonts w:ascii="Tahoma" w:hAnsi="Tahoma" w:cs="Tahoma"/>
        </w:rPr>
        <w:t>lytus (AD170-236) was presbyter of the Church of Rome at the beginning of the third century. While he was giving instructions for church gatherings he said, “Let all the women have their heads covered with an opaque cloth.”</w:t>
      </w:r>
    </w:p>
    <w:p w14:paraId="7BB41C42" w14:textId="78E23220" w:rsidR="006C0446" w:rsidRDefault="008B795E" w:rsidP="0090430D">
      <w:pPr>
        <w:spacing w:after="240"/>
        <w:jc w:val="both"/>
        <w:rPr>
          <w:rFonts w:ascii="Tahoma" w:hAnsi="Tahoma" w:cs="Tahoma"/>
        </w:rPr>
      </w:pPr>
      <w:r>
        <w:rPr>
          <w:noProof/>
        </w:rPr>
        <w:drawing>
          <wp:anchor distT="0" distB="0" distL="114300" distR="114300" simplePos="0" relativeHeight="251713536" behindDoc="0" locked="0" layoutInCell="1" allowOverlap="1" wp14:anchorId="18A9E6D8" wp14:editId="75C3319D">
            <wp:simplePos x="0" y="0"/>
            <wp:positionH relativeFrom="margin">
              <wp:align>left</wp:align>
            </wp:positionH>
            <wp:positionV relativeFrom="paragraph">
              <wp:posOffset>23495</wp:posOffset>
            </wp:positionV>
            <wp:extent cx="641350" cy="978535"/>
            <wp:effectExtent l="0" t="0" r="6350" b="0"/>
            <wp:wrapThrough wrapText="bothSides">
              <wp:wrapPolygon edited="0">
                <wp:start x="0" y="0"/>
                <wp:lineTo x="0" y="21025"/>
                <wp:lineTo x="21172" y="21025"/>
                <wp:lineTo x="21172" y="0"/>
                <wp:lineTo x="0" y="0"/>
              </wp:wrapPolygon>
            </wp:wrapThrough>
            <wp:docPr id="416608842" name="Picture 11" descr="Orthodox Chu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thodox Church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35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 xml:space="preserve">John Chrysostom (AD 347-407) was the archbishop of Constantinople and wrote a commentary on 1 Corinthians 11. In his commentary he wrote, “The business of whether </w:t>
      </w:r>
      <w:r w:rsidR="006C0446">
        <w:rPr>
          <w:rFonts w:ascii="Tahoma" w:hAnsi="Tahoma" w:cs="Tahoma"/>
        </w:rPr>
        <w:t>to cover one’s head was legislated by nature (see 1 Corinthians 11:14-15). When I say ‘nature’, I mean ‘God’. For he is the one who created nature. Take note, therefore, what great harm comes from overturning these boundaries! And don’t tell me that this is a small sin.”</w:t>
      </w:r>
    </w:p>
    <w:p w14:paraId="47AD1294" w14:textId="18DFA713" w:rsidR="006C0446" w:rsidRDefault="00376EF8" w:rsidP="0090430D">
      <w:pPr>
        <w:spacing w:after="240"/>
        <w:jc w:val="both"/>
        <w:rPr>
          <w:rFonts w:ascii="Tahoma" w:hAnsi="Tahoma" w:cs="Tahoma"/>
        </w:rPr>
      </w:pPr>
      <w:r>
        <w:rPr>
          <w:noProof/>
        </w:rPr>
        <w:drawing>
          <wp:anchor distT="0" distB="0" distL="114300" distR="114300" simplePos="0" relativeHeight="251706368" behindDoc="0" locked="0" layoutInCell="1" allowOverlap="1" wp14:anchorId="79464F09" wp14:editId="561BDCC1">
            <wp:simplePos x="0" y="0"/>
            <wp:positionH relativeFrom="column">
              <wp:posOffset>1270</wp:posOffset>
            </wp:positionH>
            <wp:positionV relativeFrom="paragraph">
              <wp:posOffset>-3175</wp:posOffset>
            </wp:positionV>
            <wp:extent cx="1670050" cy="1427480"/>
            <wp:effectExtent l="0" t="0" r="6350" b="1270"/>
            <wp:wrapThrough wrapText="bothSides">
              <wp:wrapPolygon edited="0">
                <wp:start x="0" y="0"/>
                <wp:lineTo x="0" y="21331"/>
                <wp:lineTo x="21436" y="21331"/>
                <wp:lineTo x="21436" y="0"/>
                <wp:lineTo x="0" y="0"/>
              </wp:wrapPolygon>
            </wp:wrapThrough>
            <wp:docPr id="713999524" name="Picture 12" descr="St. Jerome (347 AD - 420 AD) - Leg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 Jerome (347 AD - 420 AD) - Legatu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Jerome (AD 347-420) was a well</w:t>
      </w:r>
      <w:r w:rsidR="00093E4C">
        <w:rPr>
          <w:rFonts w:ascii="Tahoma" w:hAnsi="Tahoma" w:cs="Tahoma"/>
        </w:rPr>
        <w:t>-</w:t>
      </w:r>
      <w:r w:rsidR="006C0446">
        <w:rPr>
          <w:rFonts w:ascii="Tahoma" w:hAnsi="Tahoma" w:cs="Tahoma"/>
        </w:rPr>
        <w:t>known scholar and theologian who translated the Bible into Latin (known as the Vulgate). He wrote that Christian women in Egypt and Syria do not “go about with heads uncovered in defiance of the apostle’s command, for they wear a close-fitting cap and a veil.”</w:t>
      </w:r>
    </w:p>
    <w:p w14:paraId="55AE8251" w14:textId="77777777" w:rsidR="006C0446" w:rsidRDefault="006C0446" w:rsidP="0090430D">
      <w:pPr>
        <w:spacing w:after="240"/>
        <w:jc w:val="both"/>
        <w:rPr>
          <w:rFonts w:ascii="Tahoma" w:hAnsi="Tahoma" w:cs="Tahoma"/>
        </w:rPr>
      </w:pPr>
      <w:r>
        <w:rPr>
          <w:rFonts w:ascii="Tahoma" w:hAnsi="Tahoma" w:cs="Tahoma"/>
        </w:rPr>
        <w:t>Augustine (AD 354-430) was bishop of Hippo (now Algeria). He was the author of The City of God and Confessions which are still widely read. Concerning head-covering, he wrote, “It is not becoming even in married women, to uncover their hair, since the apostle commands women to keep their heads covered”.</w:t>
      </w:r>
    </w:p>
    <w:p w14:paraId="22CA535D" w14:textId="77777777" w:rsidR="006C0446" w:rsidRDefault="006C0446" w:rsidP="0090430D">
      <w:pPr>
        <w:pStyle w:val="Heading1"/>
        <w:spacing w:after="240"/>
      </w:pPr>
      <w:r>
        <w:t>Middle Ages to the 20</w:t>
      </w:r>
      <w:r w:rsidRPr="00EB4801">
        <w:rPr>
          <w:vertAlign w:val="superscript"/>
        </w:rPr>
        <w:t>th</w:t>
      </w:r>
      <w:r>
        <w:t xml:space="preserve"> Century</w:t>
      </w:r>
    </w:p>
    <w:p w14:paraId="46ECECE1" w14:textId="77777777" w:rsidR="006C0446" w:rsidRDefault="006C0446" w:rsidP="0090430D">
      <w:pPr>
        <w:spacing w:after="240"/>
        <w:jc w:val="both"/>
        <w:rPr>
          <w:rFonts w:ascii="Tahoma" w:hAnsi="Tahoma" w:cs="Tahoma"/>
        </w:rPr>
      </w:pPr>
      <w:r w:rsidRPr="00DA266A">
        <w:rPr>
          <w:rFonts w:ascii="Tahoma" w:hAnsi="Tahoma" w:cs="Tahoma"/>
        </w:rPr>
        <w:t>Various councils and synods throughout the early to middle ages upheld head-</w:t>
      </w:r>
      <w:proofErr w:type="gramStart"/>
      <w:r w:rsidRPr="00DA266A">
        <w:rPr>
          <w:rFonts w:ascii="Tahoma" w:hAnsi="Tahoma" w:cs="Tahoma"/>
        </w:rPr>
        <w:t>covering  and</w:t>
      </w:r>
      <w:proofErr w:type="gramEnd"/>
      <w:r w:rsidRPr="00DA266A">
        <w:rPr>
          <w:rFonts w:ascii="Tahoma" w:hAnsi="Tahoma" w:cs="Tahoma"/>
        </w:rPr>
        <w:t xml:space="preserve"> binding to the present day. A veil was ordered for women receiving the eucharist during the 5</w:t>
      </w:r>
      <w:r w:rsidRPr="00DA266A">
        <w:rPr>
          <w:rFonts w:ascii="Tahoma" w:hAnsi="Tahoma" w:cs="Tahoma"/>
          <w:vertAlign w:val="superscript"/>
        </w:rPr>
        <w:t>th</w:t>
      </w:r>
      <w:r w:rsidRPr="00DA266A">
        <w:rPr>
          <w:rFonts w:ascii="Tahoma" w:hAnsi="Tahoma" w:cs="Tahoma"/>
        </w:rPr>
        <w:t xml:space="preserve"> to 7</w:t>
      </w:r>
      <w:r w:rsidRPr="00DA266A">
        <w:rPr>
          <w:rFonts w:ascii="Tahoma" w:hAnsi="Tahoma" w:cs="Tahoma"/>
          <w:vertAlign w:val="superscript"/>
        </w:rPr>
        <w:t>th</w:t>
      </w:r>
      <w:r w:rsidRPr="00DA266A">
        <w:rPr>
          <w:rFonts w:ascii="Tahoma" w:hAnsi="Tahoma" w:cs="Tahoma"/>
        </w:rPr>
        <w:t xml:space="preserve"> centuries by the councils of </w:t>
      </w:r>
      <w:proofErr w:type="spellStart"/>
      <w:r w:rsidRPr="00DA266A">
        <w:rPr>
          <w:rFonts w:ascii="Tahoma" w:hAnsi="Tahoma" w:cs="Tahoma"/>
        </w:rPr>
        <w:t>Autn</w:t>
      </w:r>
      <w:proofErr w:type="spellEnd"/>
      <w:r w:rsidRPr="00DA266A">
        <w:rPr>
          <w:rFonts w:ascii="Tahoma" w:hAnsi="Tahoma" w:cs="Tahoma"/>
        </w:rPr>
        <w:t xml:space="preserve">, Angers and Auxerre. The Synod of Rome said in AD 743 that “A woman praying in church without her head covered brings shame upon her head, according </w:t>
      </w:r>
      <w:r>
        <w:rPr>
          <w:rFonts w:ascii="Tahoma" w:hAnsi="Tahoma" w:cs="Tahoma"/>
        </w:rPr>
        <w:t xml:space="preserve">to </w:t>
      </w:r>
      <w:r w:rsidRPr="00DA266A">
        <w:rPr>
          <w:rFonts w:ascii="Tahoma" w:hAnsi="Tahoma" w:cs="Tahoma"/>
        </w:rPr>
        <w:t>the word of the Apostle.”</w:t>
      </w:r>
    </w:p>
    <w:p w14:paraId="0A484244" w14:textId="33FB4856" w:rsidR="006C0446" w:rsidRDefault="00BC2108" w:rsidP="00F16AC6">
      <w:pPr>
        <w:spacing w:after="240"/>
        <w:jc w:val="both"/>
        <w:rPr>
          <w:rFonts w:ascii="Tahoma" w:hAnsi="Tahoma" w:cs="Tahoma"/>
        </w:rPr>
      </w:pPr>
      <w:r>
        <w:rPr>
          <w:noProof/>
        </w:rPr>
        <w:drawing>
          <wp:anchor distT="0" distB="0" distL="114300" distR="114300" simplePos="0" relativeHeight="251711488" behindDoc="0" locked="0" layoutInCell="1" allowOverlap="1" wp14:anchorId="22EB3E5C" wp14:editId="2295BA10">
            <wp:simplePos x="0" y="0"/>
            <wp:positionH relativeFrom="column">
              <wp:posOffset>1270</wp:posOffset>
            </wp:positionH>
            <wp:positionV relativeFrom="paragraph">
              <wp:posOffset>78740</wp:posOffset>
            </wp:positionV>
            <wp:extent cx="1209675" cy="1441450"/>
            <wp:effectExtent l="0" t="0" r="9525" b="6350"/>
            <wp:wrapThrough wrapText="bothSides">
              <wp:wrapPolygon edited="0">
                <wp:start x="0" y="0"/>
                <wp:lineTo x="0" y="21410"/>
                <wp:lineTo x="21430" y="21410"/>
                <wp:lineTo x="21430" y="0"/>
                <wp:lineTo x="0" y="0"/>
              </wp:wrapPolygon>
            </wp:wrapThrough>
            <wp:docPr id="1590251997" name="Picture 17" descr="William Tyndale | National Librar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illiam Tyndale | National Library of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441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 xml:space="preserve">William Tyndale (1494-1536) needs no introduction particularly if there are any children </w:t>
      </w:r>
      <w:r w:rsidR="000241DC">
        <w:rPr>
          <w:rFonts w:ascii="Tahoma" w:hAnsi="Tahoma" w:cs="Tahoma"/>
        </w:rPr>
        <w:t>reading this article</w:t>
      </w:r>
      <w:r w:rsidR="006C0446">
        <w:rPr>
          <w:rFonts w:ascii="Tahoma" w:hAnsi="Tahoma" w:cs="Tahoma"/>
        </w:rPr>
        <w:t xml:space="preserve"> as we have been reading his biography in the Kids Club. He translated the New Testament and Pentateuch into English. He wrote, concerning head-covering, “I answer, that Paul taught by mouth such things as he wrote in his epistles. And his traditions were… that a woman </w:t>
      </w:r>
      <w:r w:rsidR="006C0446">
        <w:rPr>
          <w:rFonts w:ascii="Tahoma" w:hAnsi="Tahoma" w:cs="Tahoma"/>
        </w:rPr>
        <w:lastRenderedPageBreak/>
        <w:t xml:space="preserve">obey her husband, have her head covered, keep silence, and go womanly and Christianly </w:t>
      </w:r>
      <w:proofErr w:type="spellStart"/>
      <w:r w:rsidR="006C0446">
        <w:rPr>
          <w:rFonts w:ascii="Tahoma" w:hAnsi="Tahoma" w:cs="Tahoma"/>
        </w:rPr>
        <w:t>appareled</w:t>
      </w:r>
      <w:proofErr w:type="spellEnd"/>
      <w:r w:rsidR="006C0446">
        <w:rPr>
          <w:rFonts w:ascii="Tahoma" w:hAnsi="Tahoma" w:cs="Tahoma"/>
        </w:rPr>
        <w:t xml:space="preserve"> (dressed).</w:t>
      </w:r>
    </w:p>
    <w:p w14:paraId="1122EBF8" w14:textId="6399A09C" w:rsidR="006C0446" w:rsidRDefault="00EC76A0" w:rsidP="00200F2B">
      <w:pPr>
        <w:spacing w:after="240"/>
        <w:jc w:val="both"/>
        <w:rPr>
          <w:rFonts w:ascii="Tahoma" w:hAnsi="Tahoma" w:cs="Tahoma"/>
        </w:rPr>
      </w:pPr>
      <w:r>
        <w:rPr>
          <w:noProof/>
        </w:rPr>
        <w:drawing>
          <wp:anchor distT="0" distB="0" distL="114300" distR="114300" simplePos="0" relativeHeight="251707392" behindDoc="0" locked="0" layoutInCell="1" allowOverlap="1" wp14:anchorId="1551C8DF" wp14:editId="38F3F0E5">
            <wp:simplePos x="0" y="0"/>
            <wp:positionH relativeFrom="margin">
              <wp:align>left</wp:align>
            </wp:positionH>
            <wp:positionV relativeFrom="paragraph">
              <wp:posOffset>1905</wp:posOffset>
            </wp:positionV>
            <wp:extent cx="1422400" cy="1422400"/>
            <wp:effectExtent l="0" t="0" r="6350" b="6350"/>
            <wp:wrapThrough wrapText="bothSides">
              <wp:wrapPolygon edited="0">
                <wp:start x="0" y="0"/>
                <wp:lineTo x="0" y="21407"/>
                <wp:lineTo x="21407" y="21407"/>
                <wp:lineTo x="21407" y="0"/>
                <wp:lineTo x="0" y="0"/>
              </wp:wrapPolygon>
            </wp:wrapThrough>
            <wp:docPr id="2053598471" name="Picture 13" descr="Martin Luther - 95 Theses, Qu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tin Luther - 95 Theses, Quotes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 xml:space="preserve">Martin Luther (1483-1546) was a German theologian was played a major role in the reformation. He wrote: </w:t>
      </w:r>
      <w:r w:rsidR="006C0446" w:rsidRPr="00E264D9">
        <w:rPr>
          <w:rFonts w:ascii="Tahoma" w:hAnsi="Tahoma" w:cs="Tahoma"/>
        </w:rPr>
        <w:t xml:space="preserve">“The wife has not been created out of the head, so that she shall not rule over her husband, but be subject and obedient to him. For that </w:t>
      </w:r>
      <w:proofErr w:type="gramStart"/>
      <w:r w:rsidR="006C0446" w:rsidRPr="00E264D9">
        <w:rPr>
          <w:rFonts w:ascii="Tahoma" w:hAnsi="Tahoma" w:cs="Tahoma"/>
        </w:rPr>
        <w:t>reason</w:t>
      </w:r>
      <w:proofErr w:type="gramEnd"/>
      <w:r w:rsidR="006C0446" w:rsidRPr="00E264D9">
        <w:rPr>
          <w:rFonts w:ascii="Tahoma" w:hAnsi="Tahoma" w:cs="Tahoma"/>
        </w:rPr>
        <w:t xml:space="preserve"> the wife wears a headdress, that is, the veil on her head, as St. Paul writes in 1 Corinthians.”</w:t>
      </w:r>
    </w:p>
    <w:p w14:paraId="03C34497" w14:textId="280F971B" w:rsidR="006C0446" w:rsidRDefault="00376EF8" w:rsidP="006B2E5A">
      <w:pPr>
        <w:spacing w:after="240"/>
        <w:jc w:val="both"/>
        <w:rPr>
          <w:rFonts w:ascii="Tahoma" w:hAnsi="Tahoma" w:cs="Tahoma"/>
        </w:rPr>
      </w:pPr>
      <w:r>
        <w:rPr>
          <w:noProof/>
        </w:rPr>
        <w:drawing>
          <wp:anchor distT="0" distB="0" distL="114300" distR="114300" simplePos="0" relativeHeight="251704320" behindDoc="0" locked="0" layoutInCell="1" allowOverlap="1" wp14:anchorId="4F80EEF5" wp14:editId="0AE49404">
            <wp:simplePos x="0" y="0"/>
            <wp:positionH relativeFrom="margin">
              <wp:align>left</wp:align>
            </wp:positionH>
            <wp:positionV relativeFrom="paragraph">
              <wp:posOffset>3175</wp:posOffset>
            </wp:positionV>
            <wp:extent cx="742950" cy="1374775"/>
            <wp:effectExtent l="0" t="0" r="0" b="0"/>
            <wp:wrapThrough wrapText="bothSides">
              <wp:wrapPolygon edited="0">
                <wp:start x="0" y="0"/>
                <wp:lineTo x="0" y="21251"/>
                <wp:lineTo x="21046" y="21251"/>
                <wp:lineTo x="21046" y="0"/>
                <wp:lineTo x="0" y="0"/>
              </wp:wrapPolygon>
            </wp:wrapThrough>
            <wp:docPr id="1400911687" name="Picture 10" descr="Portrait of John Knox (1514-157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rtrait of John Knox (1514-1572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29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John Knox (1514-1572) was a well</w:t>
      </w:r>
      <w:r w:rsidR="007051A1">
        <w:rPr>
          <w:rFonts w:ascii="Tahoma" w:hAnsi="Tahoma" w:cs="Tahoma"/>
        </w:rPr>
        <w:t>-</w:t>
      </w:r>
      <w:r w:rsidR="006C0446">
        <w:rPr>
          <w:rFonts w:ascii="Tahoma" w:hAnsi="Tahoma" w:cs="Tahoma"/>
        </w:rPr>
        <w:t>known Scottish clergyman – famously it is said of him that what Mary Queen of Scots feared above all else were the prayers of John Knox. He quoted John Chrysostom’s writings which we have already seen were in favour of head covering and added his own agreement, “True it is, Chrysostom”.</w:t>
      </w:r>
    </w:p>
    <w:p w14:paraId="752B10DF" w14:textId="480DA553" w:rsidR="006C0446" w:rsidRDefault="006C7A54" w:rsidP="00C827C8">
      <w:pPr>
        <w:spacing w:after="240"/>
        <w:jc w:val="both"/>
        <w:rPr>
          <w:rFonts w:ascii="Tahoma" w:hAnsi="Tahoma" w:cs="Tahoma"/>
        </w:rPr>
      </w:pPr>
      <w:r>
        <w:rPr>
          <w:noProof/>
        </w:rPr>
        <w:drawing>
          <wp:anchor distT="0" distB="0" distL="114300" distR="114300" simplePos="0" relativeHeight="251708416" behindDoc="0" locked="0" layoutInCell="1" allowOverlap="1" wp14:anchorId="4A7126CB" wp14:editId="3AF7CFA9">
            <wp:simplePos x="0" y="0"/>
            <wp:positionH relativeFrom="margin">
              <wp:align>left</wp:align>
            </wp:positionH>
            <wp:positionV relativeFrom="paragraph">
              <wp:posOffset>0</wp:posOffset>
            </wp:positionV>
            <wp:extent cx="1225550" cy="1608455"/>
            <wp:effectExtent l="0" t="0" r="0" b="0"/>
            <wp:wrapThrough wrapText="bothSides">
              <wp:wrapPolygon edited="0">
                <wp:start x="0" y="0"/>
                <wp:lineTo x="0" y="21233"/>
                <wp:lineTo x="21152" y="21233"/>
                <wp:lineTo x="21152" y="0"/>
                <wp:lineTo x="0" y="0"/>
              </wp:wrapPolygon>
            </wp:wrapThrough>
            <wp:docPr id="1903066507" name="Picture 14" descr="Charles H. Spurgeon (18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les H. Spurgeon (1834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5550"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446">
        <w:rPr>
          <w:rFonts w:ascii="Tahoma" w:hAnsi="Tahoma" w:cs="Tahoma"/>
        </w:rPr>
        <w:t>Charles Spurgeon (1834-1892) who established the ministry of the Metropolitan Tabernacle and has been described as the Prince of Preachers said, “The reason why our sisters appear in the House of God with their heads covered is ‘because of the angels’</w:t>
      </w:r>
      <w:r w:rsidR="00C827C8">
        <w:rPr>
          <w:rFonts w:ascii="Tahoma" w:hAnsi="Tahoma" w:cs="Tahoma"/>
        </w:rPr>
        <w:t>”</w:t>
      </w:r>
      <w:r w:rsidR="006C0446">
        <w:rPr>
          <w:rFonts w:ascii="Tahoma" w:hAnsi="Tahoma" w:cs="Tahoma"/>
        </w:rPr>
        <w:t>.</w:t>
      </w:r>
    </w:p>
    <w:p w14:paraId="103327D0" w14:textId="19FFA514" w:rsidR="006C0446" w:rsidRPr="00C25C82" w:rsidRDefault="000241DC" w:rsidP="006C0446">
      <w:pPr>
        <w:jc w:val="both"/>
        <w:rPr>
          <w:rFonts w:ascii="Tahoma" w:hAnsi="Tahoma" w:cs="Tahoma"/>
        </w:rPr>
      </w:pPr>
      <w:r w:rsidRPr="000241DC">
        <w:rPr>
          <w:rFonts w:ascii="Tahoma" w:hAnsi="Tahoma" w:cs="Tahoma"/>
          <w:noProof/>
        </w:rPr>
        <w:drawing>
          <wp:anchor distT="0" distB="0" distL="114300" distR="114300" simplePos="0" relativeHeight="251709440" behindDoc="0" locked="0" layoutInCell="1" allowOverlap="1" wp14:anchorId="32E7A9B2" wp14:editId="6DFEFBE3">
            <wp:simplePos x="0" y="0"/>
            <wp:positionH relativeFrom="margin">
              <wp:align>left</wp:align>
            </wp:positionH>
            <wp:positionV relativeFrom="paragraph">
              <wp:posOffset>1905</wp:posOffset>
            </wp:positionV>
            <wp:extent cx="1460500" cy="2193290"/>
            <wp:effectExtent l="0" t="0" r="6350" b="0"/>
            <wp:wrapThrough wrapText="bothSides">
              <wp:wrapPolygon edited="0">
                <wp:start x="0" y="0"/>
                <wp:lineTo x="0" y="21387"/>
                <wp:lineTo x="21412" y="21387"/>
                <wp:lineTo x="21412" y="0"/>
                <wp:lineTo x="0" y="0"/>
              </wp:wrapPolygon>
            </wp:wrapThrough>
            <wp:docPr id="460804364" name="Picture 16" descr="A Tribute to Dr. R.C. Sproul - Re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Tribute to Dr. R.C. Sproul - Rest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0500"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1DC">
        <w:rPr>
          <w:rFonts w:ascii="Tahoma" w:hAnsi="Tahoma" w:cs="Tahoma"/>
        </w:rPr>
        <w:t xml:space="preserve"> </w:t>
      </w:r>
      <w:r w:rsidR="006C0446">
        <w:rPr>
          <w:rFonts w:ascii="Tahoma" w:hAnsi="Tahoma" w:cs="Tahoma"/>
        </w:rPr>
        <w:t xml:space="preserve">What is the reason why so few women now </w:t>
      </w:r>
      <w:proofErr w:type="gramStart"/>
      <w:r w:rsidR="006C0446">
        <w:rPr>
          <w:rFonts w:ascii="Tahoma" w:hAnsi="Tahoma" w:cs="Tahoma"/>
        </w:rPr>
        <w:t>cover</w:t>
      </w:r>
      <w:proofErr w:type="gramEnd"/>
      <w:r w:rsidR="006C0446">
        <w:rPr>
          <w:rFonts w:ascii="Tahoma" w:hAnsi="Tahoma" w:cs="Tahoma"/>
        </w:rPr>
        <w:t xml:space="preserve"> their heads? </w:t>
      </w:r>
      <w:r w:rsidR="006C0446" w:rsidRPr="00C25C82">
        <w:rPr>
          <w:rFonts w:ascii="Tahoma" w:hAnsi="Tahoma" w:cs="Tahoma"/>
        </w:rPr>
        <w:t>RC Sproul Sr. said thi</w:t>
      </w:r>
      <w:r w:rsidR="006C0446">
        <w:rPr>
          <w:rFonts w:ascii="Tahoma" w:hAnsi="Tahoma" w:cs="Tahoma"/>
        </w:rPr>
        <w:t xml:space="preserve">s: </w:t>
      </w:r>
      <w:r w:rsidR="00C827C8">
        <w:rPr>
          <w:rFonts w:ascii="Tahoma" w:hAnsi="Tahoma" w:cs="Tahoma"/>
        </w:rPr>
        <w:t>“</w:t>
      </w:r>
      <w:r w:rsidR="006C0446">
        <w:rPr>
          <w:rFonts w:ascii="Tahoma" w:hAnsi="Tahoma" w:cs="Tahoma"/>
        </w:rPr>
        <w:t>It does disturb me, that the…tradition of the woman covering her head in America did not pass away until we saw a cultural revolt against the authority of the husband over the wife.”</w:t>
      </w:r>
    </w:p>
    <w:p w14:paraId="158B0027" w14:textId="77777777" w:rsidR="006C0446" w:rsidRPr="00C25C82" w:rsidRDefault="006C0446" w:rsidP="006C0446">
      <w:pPr>
        <w:rPr>
          <w:rFonts w:ascii="Tahoma" w:hAnsi="Tahoma" w:cs="Tahoma"/>
        </w:rPr>
      </w:pPr>
    </w:p>
    <w:p w14:paraId="10918461" w14:textId="77777777" w:rsidR="006C0446" w:rsidRPr="00C25C82" w:rsidRDefault="006C0446" w:rsidP="006C0446">
      <w:pPr>
        <w:rPr>
          <w:rFonts w:ascii="Tahoma" w:hAnsi="Tahoma" w:cs="Tahoma"/>
        </w:rPr>
      </w:pPr>
    </w:p>
    <w:p w14:paraId="35B041C6" w14:textId="74867FBD" w:rsidR="00146C65" w:rsidRPr="00146C65" w:rsidRDefault="00B529FB" w:rsidP="00146C65">
      <w:pPr>
        <w:pStyle w:val="Heading1"/>
        <w:shd w:val="clear" w:color="auto" w:fill="FFFFFF"/>
        <w:rPr>
          <w:rFonts w:ascii="Tahoma" w:hAnsi="Tahoma" w:cs="Tahoma"/>
          <w:b/>
          <w:bCs/>
          <w:color w:val="222222"/>
          <w:sz w:val="48"/>
          <w:szCs w:val="48"/>
        </w:rPr>
      </w:pPr>
      <w:r>
        <w:rPr>
          <w:rFonts w:ascii="Tahoma" w:hAnsi="Tahoma" w:cs="Tahoma"/>
          <w:b/>
          <w:bCs/>
          <w:color w:val="222222"/>
          <w:sz w:val="48"/>
          <w:szCs w:val="48"/>
        </w:rPr>
        <w:t>Testimony of Dawn</w:t>
      </w:r>
      <w:r w:rsidR="0050237D">
        <w:rPr>
          <w:rFonts w:ascii="Tahoma" w:hAnsi="Tahoma" w:cs="Tahoma"/>
          <w:b/>
          <w:bCs/>
          <w:color w:val="222222"/>
          <w:sz w:val="48"/>
          <w:szCs w:val="48"/>
        </w:rPr>
        <w:t xml:space="preserve"> Tillett</w:t>
      </w:r>
    </w:p>
    <w:p w14:paraId="45D80BB1" w14:textId="77777777" w:rsidR="00146C65" w:rsidRPr="00146C65" w:rsidRDefault="00146C65" w:rsidP="00146C65">
      <w:pPr>
        <w:shd w:val="clear" w:color="auto" w:fill="FFFFFF"/>
        <w:rPr>
          <w:rFonts w:ascii="Tahoma" w:hAnsi="Tahoma" w:cs="Tahoma"/>
          <w:color w:val="222222"/>
        </w:rPr>
      </w:pPr>
    </w:p>
    <w:p w14:paraId="0C455913" w14:textId="571D9C13" w:rsidR="00146C65" w:rsidRPr="00146C65" w:rsidRDefault="00FB5637" w:rsidP="00A70E95">
      <w:pPr>
        <w:shd w:val="clear" w:color="auto" w:fill="FFFFFF"/>
        <w:jc w:val="both"/>
        <w:rPr>
          <w:rFonts w:ascii="Tahoma" w:hAnsi="Tahoma" w:cs="Tahoma"/>
          <w:i/>
          <w:iCs/>
          <w:color w:val="222222"/>
        </w:rPr>
      </w:pPr>
      <w:r w:rsidRPr="00FB5637">
        <w:rPr>
          <w:rFonts w:ascii="Tahoma" w:hAnsi="Tahoma" w:cs="Tahoma"/>
          <w:i/>
          <w:iCs/>
          <w:color w:val="222222"/>
          <w:lang w:val="x-none"/>
        </w:rPr>
        <w:t>Obey them that have the rule over you, and submit yourselves: for they watch for your souls, as they that must give account, that they may do it with joy, and not with grief: for that is unprofitable for you. </w:t>
      </w:r>
      <w:r>
        <w:rPr>
          <w:rFonts w:ascii="Tahoma" w:hAnsi="Tahoma" w:cs="Tahoma"/>
          <w:i/>
          <w:iCs/>
          <w:color w:val="222222"/>
        </w:rPr>
        <w:t xml:space="preserve"> </w:t>
      </w:r>
    </w:p>
    <w:p w14:paraId="5B76E439" w14:textId="3E0CB23E" w:rsidR="00146C65" w:rsidRPr="00A70E95" w:rsidRDefault="00F54E3D" w:rsidP="00A70E95">
      <w:pPr>
        <w:shd w:val="clear" w:color="auto" w:fill="FFFFFF"/>
        <w:spacing w:after="240"/>
        <w:jc w:val="center"/>
        <w:rPr>
          <w:rFonts w:ascii="Tahoma" w:hAnsi="Tahoma" w:cs="Tahoma"/>
          <w:i/>
          <w:iCs/>
          <w:color w:val="222222"/>
        </w:rPr>
      </w:pPr>
      <w:r w:rsidRPr="00A70E95">
        <w:rPr>
          <w:rFonts w:ascii="Tahoma" w:hAnsi="Tahoma" w:cs="Tahoma"/>
          <w:i/>
          <w:iCs/>
          <w:color w:val="222222"/>
        </w:rPr>
        <w:t>Hebrews 13:17</w:t>
      </w:r>
    </w:p>
    <w:p w14:paraId="25A12D6A" w14:textId="4E733ACE" w:rsidR="00F54E3D" w:rsidRDefault="005952CC" w:rsidP="00A70E95">
      <w:pPr>
        <w:shd w:val="clear" w:color="auto" w:fill="FFFFFF"/>
        <w:spacing w:after="240"/>
        <w:jc w:val="both"/>
        <w:rPr>
          <w:rFonts w:ascii="Tahoma" w:hAnsi="Tahoma" w:cs="Tahoma"/>
          <w:color w:val="222222"/>
          <w:lang w:val="x-none"/>
        </w:rPr>
      </w:pPr>
      <w:r>
        <w:rPr>
          <w:rFonts w:ascii="Tahoma" w:hAnsi="Tahoma" w:cs="Tahoma"/>
          <w:color w:val="222222"/>
        </w:rPr>
        <w:t>Pastor Mark had been teaching on head covering from 1 Corinthians 11:1-16. A friend also sent me some sermons on head covering</w:t>
      </w:r>
      <w:r w:rsidR="007A362E">
        <w:rPr>
          <w:rFonts w:ascii="Tahoma" w:hAnsi="Tahoma" w:cs="Tahoma"/>
          <w:color w:val="222222"/>
        </w:rPr>
        <w:t xml:space="preserve"> but I still never had the understanding why I needed to wear it. It just didn’t make sense to </w:t>
      </w:r>
      <w:r w:rsidR="00CD13C5">
        <w:rPr>
          <w:rFonts w:ascii="Tahoma" w:hAnsi="Tahoma" w:cs="Tahoma"/>
          <w:color w:val="222222"/>
        </w:rPr>
        <w:t>me. I had been praying about this matter because I had always believed that long hair was a women’s head-covering (</w:t>
      </w:r>
      <w:r w:rsidR="000C1BA7">
        <w:rPr>
          <w:rFonts w:ascii="Tahoma" w:hAnsi="Tahoma" w:cs="Tahoma"/>
          <w:color w:val="222222"/>
        </w:rPr>
        <w:t>verses 14-15). Verse 1</w:t>
      </w:r>
      <w:r w:rsidR="00FA0B27">
        <w:rPr>
          <w:rFonts w:ascii="Tahoma" w:hAnsi="Tahoma" w:cs="Tahoma"/>
          <w:color w:val="222222"/>
        </w:rPr>
        <w:t>5</w:t>
      </w:r>
      <w:r w:rsidR="000C1BA7">
        <w:rPr>
          <w:rFonts w:ascii="Tahoma" w:hAnsi="Tahoma" w:cs="Tahoma"/>
          <w:color w:val="222222"/>
        </w:rPr>
        <w:t xml:space="preserve"> says, “</w:t>
      </w:r>
      <w:r w:rsidR="00FA0B27" w:rsidRPr="00FA0B27">
        <w:rPr>
          <w:rFonts w:ascii="Tahoma" w:hAnsi="Tahoma" w:cs="Tahoma"/>
          <w:color w:val="222222"/>
          <w:lang w:val="x-none"/>
        </w:rPr>
        <w:t xml:space="preserve">for </w:t>
      </w:r>
      <w:r w:rsidR="00FA0B27" w:rsidRPr="00FA0B27">
        <w:rPr>
          <w:rFonts w:ascii="Tahoma" w:hAnsi="Tahoma" w:cs="Tahoma"/>
          <w:i/>
          <w:iCs/>
          <w:color w:val="222222"/>
          <w:lang w:val="x-none"/>
        </w:rPr>
        <w:t>her</w:t>
      </w:r>
      <w:r w:rsidR="00FA0B27" w:rsidRPr="00FA0B27">
        <w:rPr>
          <w:rFonts w:ascii="Tahoma" w:hAnsi="Tahoma" w:cs="Tahoma"/>
          <w:color w:val="222222"/>
          <w:lang w:val="x-none"/>
        </w:rPr>
        <w:t xml:space="preserve"> hair is given her for a covering.</w:t>
      </w:r>
      <w:r w:rsidR="000C1BA7">
        <w:rPr>
          <w:rFonts w:ascii="Tahoma" w:hAnsi="Tahoma" w:cs="Tahoma"/>
          <w:color w:val="222222"/>
          <w:lang w:val="x-none"/>
        </w:rPr>
        <w:t>”</w:t>
      </w:r>
    </w:p>
    <w:p w14:paraId="54EE4186" w14:textId="48F63C42" w:rsidR="00813BDF" w:rsidRDefault="00813BDF" w:rsidP="00A70E95">
      <w:pPr>
        <w:shd w:val="clear" w:color="auto" w:fill="FFFFFF"/>
        <w:spacing w:after="240"/>
        <w:jc w:val="both"/>
        <w:rPr>
          <w:rFonts w:ascii="Tahoma" w:hAnsi="Tahoma" w:cs="Tahoma"/>
          <w:color w:val="222222"/>
          <w:lang w:val="x-none"/>
        </w:rPr>
      </w:pPr>
      <w:r>
        <w:rPr>
          <w:rFonts w:ascii="Tahoma" w:hAnsi="Tahoma" w:cs="Tahoma"/>
          <w:color w:val="222222"/>
          <w:lang w:val="x-none"/>
        </w:rPr>
        <w:t>I thought I would look up what covering meant in verse 15 in Strong’s Concordance</w:t>
      </w:r>
      <w:r w:rsidR="00306BFF">
        <w:rPr>
          <w:rFonts w:ascii="Tahoma" w:hAnsi="Tahoma" w:cs="Tahoma"/>
          <w:color w:val="222222"/>
          <w:lang w:val="x-none"/>
        </w:rPr>
        <w:t xml:space="preserve">. I read that </w:t>
      </w:r>
      <w:r w:rsidR="00FA0B27">
        <w:rPr>
          <w:rFonts w:ascii="Tahoma" w:hAnsi="Tahoma" w:cs="Tahoma"/>
          <w:color w:val="222222"/>
          <w:lang w:val="x-none"/>
        </w:rPr>
        <w:t xml:space="preserve">it means </w:t>
      </w:r>
      <w:r w:rsidR="00B736AE">
        <w:rPr>
          <w:rFonts w:ascii="Tahoma" w:hAnsi="Tahoma" w:cs="Tahoma"/>
          <w:color w:val="222222"/>
          <w:lang w:val="x-none"/>
        </w:rPr>
        <w:t>mantle or</w:t>
      </w:r>
      <w:r w:rsidR="00306BFF">
        <w:rPr>
          <w:rFonts w:ascii="Tahoma" w:hAnsi="Tahoma" w:cs="Tahoma"/>
          <w:color w:val="222222"/>
          <w:lang w:val="x-none"/>
        </w:rPr>
        <w:t xml:space="preserve"> veil.</w:t>
      </w:r>
      <w:r w:rsidR="00FA0B27">
        <w:rPr>
          <w:rFonts w:ascii="Tahoma" w:hAnsi="Tahoma" w:cs="Tahoma"/>
          <w:color w:val="222222"/>
          <w:lang w:val="x-none"/>
        </w:rPr>
        <w:t xml:space="preserve"> I was </w:t>
      </w:r>
      <w:r w:rsidR="009160EE">
        <w:rPr>
          <w:rFonts w:ascii="Tahoma" w:hAnsi="Tahoma" w:cs="Tahoma"/>
          <w:color w:val="222222"/>
          <w:lang w:val="x-none"/>
        </w:rPr>
        <w:t xml:space="preserve">very </w:t>
      </w:r>
      <w:r w:rsidR="00FA0B27">
        <w:rPr>
          <w:rFonts w:ascii="Tahoma" w:hAnsi="Tahoma" w:cs="Tahoma"/>
          <w:color w:val="222222"/>
          <w:lang w:val="x-none"/>
        </w:rPr>
        <w:t>surprised</w:t>
      </w:r>
      <w:r w:rsidR="009160EE">
        <w:rPr>
          <w:rFonts w:ascii="Tahoma" w:hAnsi="Tahoma" w:cs="Tahoma"/>
          <w:color w:val="222222"/>
          <w:lang w:val="x-none"/>
        </w:rPr>
        <w:t>. I looked up on Google and it was a veil so I ordered one. I thought I would wear it when I was ready.</w:t>
      </w:r>
    </w:p>
    <w:p w14:paraId="29EA2AED" w14:textId="54F59178" w:rsidR="009160EE" w:rsidRDefault="00C74545" w:rsidP="00A70E95">
      <w:pPr>
        <w:shd w:val="clear" w:color="auto" w:fill="FFFFFF"/>
        <w:spacing w:after="240"/>
        <w:jc w:val="both"/>
        <w:rPr>
          <w:rFonts w:ascii="Tahoma" w:hAnsi="Tahoma" w:cs="Tahoma"/>
          <w:color w:val="222222"/>
          <w:lang w:val="x-none"/>
        </w:rPr>
      </w:pPr>
      <w:r>
        <w:rPr>
          <w:rFonts w:ascii="Tahoma" w:hAnsi="Tahoma" w:cs="Tahoma"/>
          <w:color w:val="222222"/>
          <w:lang w:val="x-none"/>
        </w:rPr>
        <w:t xml:space="preserve">On July 28th in the morning service, </w:t>
      </w:r>
      <w:r w:rsidR="00BF115C">
        <w:rPr>
          <w:rFonts w:ascii="Tahoma" w:hAnsi="Tahoma" w:cs="Tahoma"/>
          <w:color w:val="222222"/>
          <w:lang w:val="x-none"/>
        </w:rPr>
        <w:t xml:space="preserve">after singing Psalm </w:t>
      </w:r>
      <w:r w:rsidR="009F49BE">
        <w:rPr>
          <w:rFonts w:ascii="Tahoma" w:hAnsi="Tahoma" w:cs="Tahoma"/>
          <w:color w:val="222222"/>
          <w:lang w:val="x-none"/>
        </w:rPr>
        <w:t>48</w:t>
      </w:r>
      <w:r w:rsidR="00E52562">
        <w:rPr>
          <w:rFonts w:ascii="Tahoma" w:hAnsi="Tahoma" w:cs="Tahoma"/>
          <w:color w:val="222222"/>
          <w:lang w:val="x-none"/>
        </w:rPr>
        <w:t xml:space="preserve">:1-7, </w:t>
      </w:r>
      <w:r>
        <w:rPr>
          <w:rFonts w:ascii="Tahoma" w:hAnsi="Tahoma" w:cs="Tahoma"/>
          <w:color w:val="222222"/>
          <w:lang w:val="x-none"/>
        </w:rPr>
        <w:t>Pastor Mark</w:t>
      </w:r>
      <w:r w:rsidR="00F57492">
        <w:rPr>
          <w:rFonts w:ascii="Tahoma" w:hAnsi="Tahoma" w:cs="Tahoma"/>
          <w:color w:val="222222"/>
          <w:lang w:val="x-none"/>
        </w:rPr>
        <w:t xml:space="preserve"> referred us to Hebrews 12:</w:t>
      </w:r>
      <w:r w:rsidR="008E7F34">
        <w:rPr>
          <w:rFonts w:ascii="Tahoma" w:hAnsi="Tahoma" w:cs="Tahoma"/>
          <w:color w:val="222222"/>
          <w:lang w:val="x-none"/>
        </w:rPr>
        <w:t>22 (</w:t>
      </w:r>
      <w:r w:rsidR="008E7F34" w:rsidRPr="008E7F34">
        <w:rPr>
          <w:rFonts w:ascii="Tahoma" w:hAnsi="Tahoma" w:cs="Tahoma"/>
          <w:color w:val="222222"/>
          <w:lang w:val="x-none"/>
        </w:rPr>
        <w:t>But ye are come unto mount Sion, and unto the city of the living God, the heavenly Jerusalem, and to an innumerable company of angels</w:t>
      </w:r>
      <w:r w:rsidR="008E7F34">
        <w:rPr>
          <w:rFonts w:ascii="Tahoma" w:hAnsi="Tahoma" w:cs="Tahoma"/>
          <w:color w:val="222222"/>
          <w:lang w:val="x-none"/>
        </w:rPr>
        <w:t>). When he prayed he then</w:t>
      </w:r>
      <w:r w:rsidR="008E7F34" w:rsidRPr="008E7F34">
        <w:rPr>
          <w:rFonts w:ascii="Tahoma" w:hAnsi="Tahoma" w:cs="Tahoma"/>
          <w:color w:val="222222"/>
          <w:lang w:val="x-none"/>
        </w:rPr>
        <w:t> </w:t>
      </w:r>
      <w:r>
        <w:rPr>
          <w:rFonts w:ascii="Tahoma" w:hAnsi="Tahoma" w:cs="Tahoma"/>
          <w:color w:val="222222"/>
          <w:lang w:val="x-none"/>
        </w:rPr>
        <w:t xml:space="preserve">quoted from the verse in 1 Corinthians </w:t>
      </w:r>
      <w:r w:rsidR="00BF115C">
        <w:rPr>
          <w:rFonts w:ascii="Tahoma" w:hAnsi="Tahoma" w:cs="Tahoma"/>
          <w:color w:val="222222"/>
          <w:lang w:val="x-none"/>
        </w:rPr>
        <w:t>11:10:- “for this cause ought the woman to have power on her head because of the angel</w:t>
      </w:r>
      <w:r w:rsidR="00E52562">
        <w:rPr>
          <w:rFonts w:ascii="Tahoma" w:hAnsi="Tahoma" w:cs="Tahoma"/>
          <w:color w:val="222222"/>
          <w:lang w:val="x-none"/>
        </w:rPr>
        <w:t>s</w:t>
      </w:r>
      <w:r w:rsidR="00BF115C">
        <w:rPr>
          <w:rFonts w:ascii="Tahoma" w:hAnsi="Tahoma" w:cs="Tahoma"/>
          <w:color w:val="222222"/>
          <w:lang w:val="x-none"/>
        </w:rPr>
        <w:t>.</w:t>
      </w:r>
      <w:r w:rsidR="008E7F34">
        <w:rPr>
          <w:rFonts w:ascii="Tahoma" w:hAnsi="Tahoma" w:cs="Tahoma"/>
          <w:color w:val="222222"/>
          <w:lang w:val="x-none"/>
        </w:rPr>
        <w:t>”</w:t>
      </w:r>
    </w:p>
    <w:p w14:paraId="43DB9549" w14:textId="68DCC54B" w:rsidR="00091B3D" w:rsidRDefault="00091B3D" w:rsidP="00A70E95">
      <w:pPr>
        <w:shd w:val="clear" w:color="auto" w:fill="FFFFFF"/>
        <w:spacing w:after="240"/>
        <w:jc w:val="both"/>
        <w:rPr>
          <w:rFonts w:ascii="Tahoma" w:hAnsi="Tahoma" w:cs="Tahoma"/>
          <w:color w:val="222222"/>
          <w:lang w:val="x-none"/>
        </w:rPr>
      </w:pPr>
      <w:r>
        <w:rPr>
          <w:rFonts w:ascii="Tahoma" w:hAnsi="Tahoma" w:cs="Tahoma"/>
          <w:color w:val="222222"/>
          <w:lang w:val="x-none"/>
        </w:rPr>
        <w:t>To my shame, I was murmuring</w:t>
      </w:r>
      <w:r w:rsidR="00B90424">
        <w:rPr>
          <w:rFonts w:ascii="Tahoma" w:hAnsi="Tahoma" w:cs="Tahoma"/>
          <w:color w:val="222222"/>
          <w:lang w:val="x-none"/>
        </w:rPr>
        <w:t xml:space="preserve">, thinking, why is he still talking about head-covering. I thought you didn’t have to wear one in this church. Then I thought maybe I should just leave this </w:t>
      </w:r>
      <w:r w:rsidR="000E3BC6">
        <w:rPr>
          <w:rFonts w:ascii="Tahoma" w:hAnsi="Tahoma" w:cs="Tahoma"/>
          <w:color w:val="222222"/>
          <w:lang w:val="x-none"/>
        </w:rPr>
        <w:t>church.</w:t>
      </w:r>
    </w:p>
    <w:p w14:paraId="57DEF92D" w14:textId="66F51C9A" w:rsidR="000E3BC6" w:rsidRDefault="000E3BC6" w:rsidP="00A70E95">
      <w:pPr>
        <w:shd w:val="clear" w:color="auto" w:fill="FFFFFF"/>
        <w:spacing w:after="240"/>
        <w:jc w:val="both"/>
        <w:rPr>
          <w:rFonts w:ascii="Tahoma" w:hAnsi="Tahoma" w:cs="Tahoma"/>
          <w:color w:val="222222"/>
          <w:lang w:val="x-none"/>
        </w:rPr>
      </w:pPr>
      <w:r>
        <w:rPr>
          <w:rFonts w:ascii="Tahoma" w:hAnsi="Tahoma" w:cs="Tahoma"/>
          <w:color w:val="222222"/>
          <w:lang w:val="x-none"/>
        </w:rPr>
        <w:t>Then the Spirit of God convicted me of my sin and showed me that I was rebellious to Pastor Mark and I should wear a covering. I had to hold back the tears</w:t>
      </w:r>
      <w:r w:rsidR="0056769B">
        <w:rPr>
          <w:rFonts w:ascii="Tahoma" w:hAnsi="Tahoma" w:cs="Tahoma"/>
          <w:color w:val="222222"/>
          <w:lang w:val="x-none"/>
        </w:rPr>
        <w:t>.</w:t>
      </w:r>
      <w:r>
        <w:rPr>
          <w:rFonts w:ascii="Tahoma" w:hAnsi="Tahoma" w:cs="Tahoma"/>
          <w:color w:val="222222"/>
          <w:lang w:val="x-none"/>
        </w:rPr>
        <w:t xml:space="preserve"> </w:t>
      </w:r>
      <w:r w:rsidR="0056769B">
        <w:rPr>
          <w:rFonts w:ascii="Tahoma" w:hAnsi="Tahoma" w:cs="Tahoma"/>
          <w:color w:val="222222"/>
          <w:lang w:val="x-none"/>
        </w:rPr>
        <w:t>When</w:t>
      </w:r>
      <w:r>
        <w:rPr>
          <w:rFonts w:ascii="Tahoma" w:hAnsi="Tahoma" w:cs="Tahoma"/>
          <w:color w:val="222222"/>
          <w:lang w:val="x-none"/>
        </w:rPr>
        <w:t xml:space="preserve"> it was time for the Lord’s Supper</w:t>
      </w:r>
      <w:r w:rsidR="0056769B">
        <w:rPr>
          <w:rFonts w:ascii="Tahoma" w:hAnsi="Tahoma" w:cs="Tahoma"/>
          <w:color w:val="222222"/>
          <w:lang w:val="x-none"/>
        </w:rPr>
        <w:t xml:space="preserve">, I had a true conviction I needed to cover my head but I never had nothing. I felt </w:t>
      </w:r>
      <w:r w:rsidR="00A00784">
        <w:rPr>
          <w:rFonts w:ascii="Tahoma" w:hAnsi="Tahoma" w:cs="Tahoma"/>
          <w:color w:val="222222"/>
          <w:lang w:val="x-none"/>
        </w:rPr>
        <w:t>like putting my dress over my head but obviously I couldn’t. It was a very sobering moment. Praise God.</w:t>
      </w:r>
    </w:p>
    <w:p w14:paraId="64FC3709" w14:textId="40F740EA" w:rsidR="004010C0" w:rsidRPr="00146C65" w:rsidRDefault="004010C0" w:rsidP="00A70E95">
      <w:pPr>
        <w:shd w:val="clear" w:color="auto" w:fill="FFFFFF"/>
        <w:spacing w:after="240"/>
        <w:jc w:val="both"/>
        <w:rPr>
          <w:rFonts w:ascii="Tahoma" w:hAnsi="Tahoma" w:cs="Tahoma"/>
          <w:color w:val="222222"/>
        </w:rPr>
      </w:pPr>
      <w:r>
        <w:rPr>
          <w:rFonts w:ascii="Tahoma" w:hAnsi="Tahoma" w:cs="Tahoma"/>
          <w:color w:val="222222"/>
          <w:lang w:val="x-none"/>
        </w:rPr>
        <w:lastRenderedPageBreak/>
        <w:t>Psalm 37:23 says, “The steps of a righteous man are ordered by the Lord.” That evening I went to the evening service. I wore my head-covering</w:t>
      </w:r>
      <w:r w:rsidR="00A70E95">
        <w:rPr>
          <w:rFonts w:ascii="Tahoma" w:hAnsi="Tahoma" w:cs="Tahoma"/>
          <w:color w:val="222222"/>
          <w:lang w:val="x-none"/>
        </w:rPr>
        <w:t xml:space="preserve">, because that is my conviction now. Proverbs 9:10 says, “The fear of the Lord is the </w:t>
      </w:r>
      <w:r w:rsidR="00A70E95">
        <w:rPr>
          <w:rFonts w:ascii="Tahoma" w:hAnsi="Tahoma" w:cs="Tahoma"/>
          <w:color w:val="222222"/>
          <w:lang w:val="x-none"/>
        </w:rPr>
        <w:t>beginning of wisdom and the knowledge of the Holy One is understanding.”</w:t>
      </w:r>
    </w:p>
    <w:p w14:paraId="7B1E52FE" w14:textId="77777777" w:rsidR="00146C65" w:rsidRPr="00146C65" w:rsidRDefault="00146C65" w:rsidP="00146C65">
      <w:pPr>
        <w:shd w:val="clear" w:color="auto" w:fill="FFFFFF"/>
        <w:rPr>
          <w:rFonts w:ascii="Tahoma" w:hAnsi="Tahoma" w:cs="Tahoma"/>
          <w:color w:val="222222"/>
        </w:rPr>
      </w:pPr>
    </w:p>
    <w:p w14:paraId="2596E615" w14:textId="13EF7BDD" w:rsidR="00146C65" w:rsidRPr="00146C65" w:rsidRDefault="00146C65" w:rsidP="00146C65">
      <w:pPr>
        <w:shd w:val="clear" w:color="auto" w:fill="FFFFFF"/>
        <w:jc w:val="both"/>
        <w:rPr>
          <w:rFonts w:ascii="Tahoma" w:hAnsi="Tahoma" w:cs="Tahoma"/>
          <w:color w:val="222222"/>
        </w:rPr>
      </w:pPr>
      <w:r w:rsidRPr="00146C65">
        <w:rPr>
          <w:rFonts w:ascii="Tahoma" w:hAnsi="Tahoma" w:cs="Tahoma"/>
          <w:color w:val="222222"/>
        </w:rPr>
        <w:br/>
        <w:t> </w:t>
      </w:r>
    </w:p>
    <w:p w14:paraId="680B3D28" w14:textId="68856666" w:rsidR="00110D56" w:rsidRDefault="00110D56" w:rsidP="00942387">
      <w:pPr>
        <w:spacing w:after="240"/>
        <w:jc w:val="both"/>
        <w:rPr>
          <w:rFonts w:ascii="Tahoma" w:hAnsi="Tahoma" w:cs="Tahoma"/>
        </w:rPr>
        <w:sectPr w:rsidR="00110D56" w:rsidSect="000B6F34">
          <w:type w:val="continuous"/>
          <w:pgSz w:w="11907" w:h="16840" w:orient="landscape" w:code="8"/>
          <w:pgMar w:top="567" w:right="567" w:bottom="567" w:left="567" w:header="284" w:footer="284" w:gutter="0"/>
          <w:cols w:num="2" w:space="709"/>
          <w:docGrid w:linePitch="360"/>
        </w:sectPr>
      </w:pPr>
    </w:p>
    <w:p w14:paraId="1FA59AD4" w14:textId="0B63A35F" w:rsidR="00C90BE7" w:rsidRPr="00C90BE7" w:rsidRDefault="00C90BE7" w:rsidP="00C90BE7">
      <w:pPr>
        <w:jc w:val="center"/>
        <w:rPr>
          <w:b/>
          <w:bCs/>
          <w:sz w:val="44"/>
          <w:szCs w:val="44"/>
        </w:rPr>
      </w:pPr>
      <w:r w:rsidRPr="00C90BE7">
        <w:rPr>
          <w:b/>
          <w:bCs/>
          <w:sz w:val="44"/>
          <w:szCs w:val="44"/>
        </w:rPr>
        <w:t>Baptismal Service</w:t>
      </w:r>
      <w:r>
        <w:rPr>
          <w:b/>
          <w:bCs/>
          <w:sz w:val="44"/>
          <w:szCs w:val="44"/>
        </w:rPr>
        <w:t xml:space="preserve"> – 15</w:t>
      </w:r>
      <w:r w:rsidRPr="00C90BE7">
        <w:rPr>
          <w:b/>
          <w:bCs/>
          <w:sz w:val="44"/>
          <w:szCs w:val="44"/>
          <w:vertAlign w:val="superscript"/>
        </w:rPr>
        <w:t>th</w:t>
      </w:r>
      <w:r>
        <w:rPr>
          <w:b/>
          <w:bCs/>
          <w:sz w:val="44"/>
          <w:szCs w:val="44"/>
        </w:rPr>
        <w:t xml:space="preserve"> September 2024 by Keith Burden</w:t>
      </w:r>
    </w:p>
    <w:p w14:paraId="2F318BD6" w14:textId="41DBB9C7" w:rsidR="00C90BE7" w:rsidRPr="00C90BE7" w:rsidRDefault="00C90BE7" w:rsidP="00C90BE7">
      <w:pPr>
        <w:spacing w:after="240"/>
        <w:jc w:val="both"/>
        <w:rPr>
          <w:rFonts w:ascii="Tahoma" w:hAnsi="Tahoma" w:cs="Tahoma"/>
        </w:rPr>
      </w:pPr>
      <w:r w:rsidRPr="00C90BE7">
        <w:rPr>
          <w:rFonts w:ascii="Tahoma" w:hAnsi="Tahoma" w:cs="Tahoma"/>
        </w:rPr>
        <w:t xml:space="preserve">On the Lord’s Day morning </w:t>
      </w:r>
      <w:proofErr w:type="gramStart"/>
      <w:r w:rsidRPr="00C90BE7">
        <w:rPr>
          <w:rFonts w:ascii="Tahoma" w:hAnsi="Tahoma" w:cs="Tahoma"/>
        </w:rPr>
        <w:t>15</w:t>
      </w:r>
      <w:r w:rsidRPr="00C90BE7">
        <w:rPr>
          <w:rFonts w:ascii="Tahoma" w:hAnsi="Tahoma" w:cs="Tahoma"/>
          <w:vertAlign w:val="superscript"/>
        </w:rPr>
        <w:t>th</w:t>
      </w:r>
      <w:r w:rsidRPr="00C90BE7">
        <w:rPr>
          <w:rFonts w:ascii="Tahoma" w:hAnsi="Tahoma" w:cs="Tahoma"/>
        </w:rPr>
        <w:t xml:space="preserve"> September</w:t>
      </w:r>
      <w:proofErr w:type="gramEnd"/>
      <w:r w:rsidRPr="00C90BE7">
        <w:rPr>
          <w:rFonts w:ascii="Tahoma" w:hAnsi="Tahoma" w:cs="Tahoma"/>
        </w:rPr>
        <w:t xml:space="preserve"> a Baptismal service was held when three teenage siblings from the Burden family were baptised. Josiah, Kezia and Tabitha are longtime regulars at the Friday Children’s </w:t>
      </w:r>
      <w:proofErr w:type="gramStart"/>
      <w:r w:rsidRPr="00C90BE7">
        <w:rPr>
          <w:rFonts w:ascii="Tahoma" w:hAnsi="Tahoma" w:cs="Tahoma"/>
        </w:rPr>
        <w:t>Club</w:t>
      </w:r>
      <w:proofErr w:type="gramEnd"/>
      <w:r w:rsidRPr="00C90BE7">
        <w:rPr>
          <w:rFonts w:ascii="Tahoma" w:hAnsi="Tahoma" w:cs="Tahoma"/>
        </w:rPr>
        <w:t xml:space="preserve"> and it was a joy to hear their testimonies and be reminded that the Lord is still calling people to himself and granting the wonderful gift of salvation through the Lord Jesus Christ and His sacrifice on the cross of Calvary.</w:t>
      </w:r>
    </w:p>
    <w:p w14:paraId="1ACE5BE6" w14:textId="5607B73B" w:rsidR="00C90BE7" w:rsidRPr="00C90BE7" w:rsidRDefault="00C90BE7" w:rsidP="00C90BE7">
      <w:pPr>
        <w:spacing w:after="240"/>
        <w:jc w:val="both"/>
        <w:rPr>
          <w:rFonts w:ascii="Tahoma" w:hAnsi="Tahoma" w:cs="Tahoma"/>
        </w:rPr>
      </w:pPr>
      <w:r w:rsidRPr="00C90BE7">
        <w:rPr>
          <w:rFonts w:ascii="Tahoma" w:hAnsi="Tahoma" w:cs="Tahoma"/>
        </w:rPr>
        <w:t xml:space="preserve">The minister, Mark Mullins, spoke from Acts Chapter 8 on the theme of </w:t>
      </w:r>
      <w:r w:rsidRPr="00C90BE7">
        <w:rPr>
          <w:rFonts w:ascii="Tahoma" w:hAnsi="Tahoma" w:cs="Tahoma"/>
          <w:i/>
          <w:iCs/>
        </w:rPr>
        <w:t>Good News from Gaza</w:t>
      </w:r>
      <w:r w:rsidRPr="00C90BE7">
        <w:rPr>
          <w:rFonts w:ascii="Tahoma" w:hAnsi="Tahoma" w:cs="Tahoma"/>
        </w:rPr>
        <w:t xml:space="preserve"> </w:t>
      </w:r>
      <w:proofErr w:type="gramStart"/>
      <w:r w:rsidRPr="00C90BE7">
        <w:rPr>
          <w:rFonts w:ascii="Tahoma" w:hAnsi="Tahoma" w:cs="Tahoma"/>
        </w:rPr>
        <w:t>on the occasion of</w:t>
      </w:r>
      <w:proofErr w:type="gramEnd"/>
      <w:r w:rsidRPr="00C90BE7">
        <w:rPr>
          <w:rFonts w:ascii="Tahoma" w:hAnsi="Tahoma" w:cs="Tahoma"/>
        </w:rPr>
        <w:t xml:space="preserve"> Philip meeting the Ethiopian Eunuch on his way from Jerusalem to Gaza. Philip had been directed by an angel of the Lord and we were reminded that today the Lord speaks by His word and in providence. Philip </w:t>
      </w:r>
      <w:r w:rsidRPr="00C90BE7">
        <w:rPr>
          <w:rFonts w:ascii="Tahoma" w:hAnsi="Tahoma" w:cs="Tahoma"/>
          <w:i/>
          <w:iCs/>
        </w:rPr>
        <w:t xml:space="preserve">ran </w:t>
      </w:r>
      <w:r w:rsidRPr="00C90BE7">
        <w:rPr>
          <w:rFonts w:ascii="Tahoma" w:hAnsi="Tahoma" w:cs="Tahoma"/>
        </w:rPr>
        <w:t xml:space="preserve">to the </w:t>
      </w:r>
      <w:proofErr w:type="gramStart"/>
      <w:r w:rsidRPr="00C90BE7">
        <w:rPr>
          <w:rFonts w:ascii="Tahoma" w:hAnsi="Tahoma" w:cs="Tahoma"/>
        </w:rPr>
        <w:t>chariot</w:t>
      </w:r>
      <w:proofErr w:type="gramEnd"/>
      <w:r w:rsidRPr="00C90BE7">
        <w:rPr>
          <w:rFonts w:ascii="Tahoma" w:hAnsi="Tahoma" w:cs="Tahoma"/>
        </w:rPr>
        <w:t xml:space="preserve"> and we likewise should be instant and willing in our service to the Lord.</w:t>
      </w:r>
    </w:p>
    <w:p w14:paraId="79A84125" w14:textId="490C610C" w:rsidR="00C90BE7" w:rsidRPr="00C90BE7" w:rsidRDefault="00C90BE7" w:rsidP="00C90BE7">
      <w:pPr>
        <w:spacing w:after="240"/>
        <w:jc w:val="both"/>
        <w:rPr>
          <w:rFonts w:ascii="Tahoma" w:hAnsi="Tahoma" w:cs="Tahoma"/>
        </w:rPr>
      </w:pPr>
      <w:r w:rsidRPr="00C90BE7">
        <w:rPr>
          <w:rFonts w:ascii="Tahoma" w:hAnsi="Tahoma" w:cs="Tahoma"/>
        </w:rPr>
        <w:t xml:space="preserve">This Ethiopian was a man of great authority and although Paul wrote </w:t>
      </w:r>
      <w:r w:rsidRPr="00C90BE7">
        <w:rPr>
          <w:rFonts w:ascii="Tahoma" w:hAnsi="Tahoma" w:cs="Tahoma"/>
          <w:i/>
          <w:iCs/>
        </w:rPr>
        <w:t xml:space="preserve">not many mighty, not many </w:t>
      </w:r>
      <w:proofErr w:type="gramStart"/>
      <w:r w:rsidRPr="00C90BE7">
        <w:rPr>
          <w:rFonts w:ascii="Tahoma" w:hAnsi="Tahoma" w:cs="Tahoma"/>
          <w:i/>
          <w:iCs/>
        </w:rPr>
        <w:t>noble</w:t>
      </w:r>
      <w:proofErr w:type="gramEnd"/>
      <w:r w:rsidRPr="00C90BE7">
        <w:rPr>
          <w:rFonts w:ascii="Tahoma" w:hAnsi="Tahoma" w:cs="Tahoma"/>
          <w:i/>
          <w:iCs/>
        </w:rPr>
        <w:t xml:space="preserve"> are called</w:t>
      </w:r>
      <w:r w:rsidRPr="00C90BE7">
        <w:rPr>
          <w:rFonts w:ascii="Tahoma" w:hAnsi="Tahoma" w:cs="Tahoma"/>
        </w:rPr>
        <w:t xml:space="preserve"> 1. Cor. 1.26, yet this man, in charge of the Queen’s treasure, is recorded as one of those notable exceptions. His eyes were through reading Isaiah 53 and the preaching of Jesus to him by Philip who </w:t>
      </w:r>
      <w:r w:rsidRPr="00C90BE7">
        <w:rPr>
          <w:rFonts w:ascii="Tahoma" w:hAnsi="Tahoma" w:cs="Tahoma"/>
          <w:i/>
          <w:iCs/>
        </w:rPr>
        <w:t xml:space="preserve">began at the same scripture. </w:t>
      </w:r>
      <w:r w:rsidRPr="00C90BE7">
        <w:rPr>
          <w:rFonts w:ascii="Tahoma" w:hAnsi="Tahoma" w:cs="Tahoma"/>
        </w:rPr>
        <w:t xml:space="preserve">As he heard Philip explain about the one </w:t>
      </w:r>
      <w:r w:rsidRPr="00C90BE7">
        <w:rPr>
          <w:rFonts w:ascii="Tahoma" w:hAnsi="Tahoma" w:cs="Tahoma"/>
          <w:i/>
          <w:iCs/>
        </w:rPr>
        <w:t>who was led as a sheep to the slaughter,</w:t>
      </w:r>
      <w:r w:rsidRPr="00C90BE7">
        <w:rPr>
          <w:rFonts w:ascii="Tahoma" w:hAnsi="Tahoma" w:cs="Tahoma"/>
        </w:rPr>
        <w:t xml:space="preserve"> his </w:t>
      </w:r>
      <w:proofErr w:type="spellStart"/>
      <w:r w:rsidRPr="00C90BE7">
        <w:rPr>
          <w:rFonts w:ascii="Tahoma" w:hAnsi="Tahoma" w:cs="Tahoma"/>
        </w:rPr>
        <w:t>spir</w:t>
      </w:r>
      <w:proofErr w:type="spellEnd"/>
      <w:r w:rsidR="00CD60CF" w:rsidRPr="00CD60CF">
        <w:rPr>
          <w:rFonts w:ascii="Tahoma" w:hAnsi="Tahoma" w:cs="Tahoma"/>
        </w:rPr>
        <w:t xml:space="preserve"> </w:t>
      </w:r>
      <w:r w:rsidR="00CD60CF" w:rsidRPr="00C90BE7">
        <w:rPr>
          <w:rFonts w:ascii="Tahoma" w:hAnsi="Tahoma" w:cs="Tahoma"/>
        </w:rPr>
        <w:t xml:space="preserve">opened </w:t>
      </w:r>
      <w:proofErr w:type="spellStart"/>
      <w:r w:rsidRPr="00C90BE7">
        <w:rPr>
          <w:rFonts w:ascii="Tahoma" w:hAnsi="Tahoma" w:cs="Tahoma"/>
        </w:rPr>
        <w:t>itual</w:t>
      </w:r>
      <w:proofErr w:type="spellEnd"/>
      <w:r w:rsidRPr="00C90BE7">
        <w:rPr>
          <w:rFonts w:ascii="Tahoma" w:hAnsi="Tahoma" w:cs="Tahoma"/>
        </w:rPr>
        <w:t xml:space="preserve"> eyes were opened. Looking down from his chariot and seeing water, he immediately requested that Philip baptise him.</w:t>
      </w:r>
    </w:p>
    <w:p w14:paraId="46D82A4B" w14:textId="246E76D6" w:rsidR="00C90BE7" w:rsidRPr="00C90BE7" w:rsidRDefault="00C90BE7" w:rsidP="00C90BE7">
      <w:pPr>
        <w:spacing w:after="240"/>
        <w:jc w:val="both"/>
        <w:rPr>
          <w:rFonts w:ascii="Tahoma" w:hAnsi="Tahoma" w:cs="Tahoma"/>
        </w:rPr>
      </w:pPr>
      <w:r w:rsidRPr="00C90BE7">
        <w:rPr>
          <w:rFonts w:ascii="Tahoma" w:hAnsi="Tahoma" w:cs="Tahoma"/>
        </w:rPr>
        <w:t>It was fascinating to be reminded that, coming from Ethiopia, it was possible that perhaps some light of the gospel was still to be found within the royal house as a legacy from the Queen of Sheba’s visit to King Solomon some nine hundred years beforehand.</w:t>
      </w:r>
    </w:p>
    <w:p w14:paraId="6DDB50D7" w14:textId="0D7252B4" w:rsidR="00C90BE7" w:rsidRPr="00C90BE7" w:rsidRDefault="00892AD0" w:rsidP="00C90BE7">
      <w:pPr>
        <w:spacing w:after="240"/>
        <w:jc w:val="both"/>
        <w:rPr>
          <w:rFonts w:ascii="Tahoma" w:hAnsi="Tahoma" w:cs="Tahoma"/>
        </w:rPr>
      </w:pPr>
      <w:r w:rsidRPr="00737D91">
        <w:rPr>
          <w:noProof/>
        </w:rPr>
        <w:drawing>
          <wp:anchor distT="0" distB="0" distL="114300" distR="114300" simplePos="0" relativeHeight="251714560" behindDoc="0" locked="0" layoutInCell="1" allowOverlap="1" wp14:anchorId="22853B86" wp14:editId="1CFE1691">
            <wp:simplePos x="0" y="0"/>
            <wp:positionH relativeFrom="margin">
              <wp:posOffset>-5080</wp:posOffset>
            </wp:positionH>
            <wp:positionV relativeFrom="paragraph">
              <wp:posOffset>27305</wp:posOffset>
            </wp:positionV>
            <wp:extent cx="2814320" cy="1651000"/>
            <wp:effectExtent l="0" t="0" r="5080" b="6350"/>
            <wp:wrapThrough wrapText="bothSides">
              <wp:wrapPolygon edited="0">
                <wp:start x="0" y="0"/>
                <wp:lineTo x="0" y="21434"/>
                <wp:lineTo x="21493" y="21434"/>
                <wp:lineTo x="21493" y="0"/>
                <wp:lineTo x="0" y="0"/>
              </wp:wrapPolygon>
            </wp:wrapThrough>
            <wp:docPr id="572132892" name="Picture 1" descr="A person and person ly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32892" name="Picture 1" descr="A person and person lying in wa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4320" cy="1651000"/>
                    </a:xfrm>
                    <a:prstGeom prst="rect">
                      <a:avLst/>
                    </a:prstGeom>
                  </pic:spPr>
                </pic:pic>
              </a:graphicData>
            </a:graphic>
            <wp14:sizeRelH relativeFrom="margin">
              <wp14:pctWidth>0</wp14:pctWidth>
            </wp14:sizeRelH>
            <wp14:sizeRelV relativeFrom="margin">
              <wp14:pctHeight>0</wp14:pctHeight>
            </wp14:sizeRelV>
          </wp:anchor>
        </w:drawing>
      </w:r>
      <w:r w:rsidR="00C90BE7" w:rsidRPr="00C90BE7">
        <w:rPr>
          <w:rFonts w:ascii="Tahoma" w:hAnsi="Tahoma" w:cs="Tahoma"/>
        </w:rPr>
        <w:t xml:space="preserve">The candidates’ testimonies were read out and it was striking to hear the way in which the great, eternal creator God condescends to answer the simple, childlike prayers of his people when they seek Him; we heard the chapter on Baptism from the 1689 Confession of Faith and there was a solemn reminder to all those gathered when the questions of their allegiance to the Lord Jesus were put to the candidates, especially, </w:t>
      </w:r>
      <w:r w:rsidR="00C90BE7" w:rsidRPr="00C90BE7">
        <w:rPr>
          <w:rFonts w:ascii="Tahoma" w:hAnsi="Tahoma" w:cs="Tahoma"/>
          <w:i/>
          <w:iCs/>
        </w:rPr>
        <w:t>Do you renounce the devil and all his works, the vain pomp and glory of the world, with all its covetous desires, and the carnal desires of the flesh, so that you will not follow, nor be led by them?</w:t>
      </w:r>
    </w:p>
    <w:p w14:paraId="11B940E5" w14:textId="75DB8254" w:rsidR="00C90BE7" w:rsidRPr="00C90BE7" w:rsidRDefault="00F110A2" w:rsidP="00C90BE7">
      <w:pPr>
        <w:spacing w:after="240"/>
        <w:jc w:val="both"/>
        <w:rPr>
          <w:rFonts w:ascii="Tahoma" w:hAnsi="Tahoma" w:cs="Tahoma"/>
        </w:rPr>
      </w:pPr>
      <w:r w:rsidRPr="00737D91">
        <w:rPr>
          <w:noProof/>
        </w:rPr>
        <w:drawing>
          <wp:anchor distT="0" distB="0" distL="114300" distR="114300" simplePos="0" relativeHeight="251715584" behindDoc="0" locked="0" layoutInCell="1" allowOverlap="1" wp14:anchorId="1E60F320" wp14:editId="3810D9DA">
            <wp:simplePos x="0" y="0"/>
            <wp:positionH relativeFrom="margin">
              <wp:align>right</wp:align>
            </wp:positionH>
            <wp:positionV relativeFrom="paragraph">
              <wp:posOffset>4445</wp:posOffset>
            </wp:positionV>
            <wp:extent cx="2622550" cy="1519603"/>
            <wp:effectExtent l="0" t="0" r="6350" b="4445"/>
            <wp:wrapThrough wrapText="bothSides">
              <wp:wrapPolygon edited="0">
                <wp:start x="0" y="0"/>
                <wp:lineTo x="0" y="21392"/>
                <wp:lineTo x="21495" y="21392"/>
                <wp:lineTo x="21495" y="0"/>
                <wp:lineTo x="0" y="0"/>
              </wp:wrapPolygon>
            </wp:wrapThrough>
            <wp:docPr id="572515130" name="Picture 1" descr="A person in a blue shirt and black pants kneeling i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5130" name="Picture 1" descr="A person in a blue shirt and black pants kneeling in wa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2550" cy="1519603"/>
                    </a:xfrm>
                    <a:prstGeom prst="rect">
                      <a:avLst/>
                    </a:prstGeom>
                  </pic:spPr>
                </pic:pic>
              </a:graphicData>
            </a:graphic>
            <wp14:sizeRelH relativeFrom="margin">
              <wp14:pctWidth>0</wp14:pctWidth>
            </wp14:sizeRelH>
            <wp14:sizeRelV relativeFrom="margin">
              <wp14:pctHeight>0</wp14:pctHeight>
            </wp14:sizeRelV>
          </wp:anchor>
        </w:drawing>
      </w:r>
      <w:r w:rsidR="00C90BE7" w:rsidRPr="00C90BE7">
        <w:rPr>
          <w:rFonts w:ascii="Tahoma" w:hAnsi="Tahoma" w:cs="Tahoma"/>
        </w:rPr>
        <w:t xml:space="preserve">There were many visitors including relatives, neighbours and friends of those being baptised. It is always such a blessing to see sinners coming to the Lord </w:t>
      </w:r>
      <w:proofErr w:type="gramStart"/>
      <w:r w:rsidR="00C90BE7" w:rsidRPr="00C90BE7">
        <w:rPr>
          <w:rFonts w:ascii="Tahoma" w:hAnsi="Tahoma" w:cs="Tahoma"/>
        </w:rPr>
        <w:t>Jesus</w:t>
      </w:r>
      <w:proofErr w:type="gramEnd"/>
      <w:r w:rsidR="00C90BE7" w:rsidRPr="00C90BE7">
        <w:rPr>
          <w:rFonts w:ascii="Tahoma" w:hAnsi="Tahoma" w:cs="Tahoma"/>
        </w:rPr>
        <w:t xml:space="preserve"> but it must have been a particular joy for those present who have known these three young people and prayed for their salvation since their early years. The enlarged congregation provided a loud and joyful sound to the singing of the psalms. The service was followed by lunch and fellowship </w:t>
      </w:r>
      <w:proofErr w:type="gramStart"/>
      <w:r w:rsidR="00C90BE7" w:rsidRPr="00C90BE7">
        <w:rPr>
          <w:rFonts w:ascii="Tahoma" w:hAnsi="Tahoma" w:cs="Tahoma"/>
        </w:rPr>
        <w:t>downstairs</w:t>
      </w:r>
      <w:proofErr w:type="gramEnd"/>
      <w:r w:rsidR="00C90BE7" w:rsidRPr="00C90BE7">
        <w:rPr>
          <w:rFonts w:ascii="Tahoma" w:hAnsi="Tahoma" w:cs="Tahoma"/>
        </w:rPr>
        <w:t xml:space="preserve"> and it was lovely that so many of the visitors were able stay.</w:t>
      </w:r>
    </w:p>
    <w:p w14:paraId="0AFB3D2E" w14:textId="46FB4893" w:rsidR="00C90BE7" w:rsidRDefault="00CD60CF" w:rsidP="00C90BE7">
      <w:pPr>
        <w:spacing w:after="240"/>
        <w:jc w:val="both"/>
        <w:rPr>
          <w:rFonts w:ascii="Tahoma" w:hAnsi="Tahoma" w:cs="Tahoma"/>
        </w:rPr>
      </w:pPr>
      <w:r w:rsidRPr="00737D91">
        <w:rPr>
          <w:noProof/>
        </w:rPr>
        <w:lastRenderedPageBreak/>
        <w:drawing>
          <wp:anchor distT="0" distB="0" distL="114300" distR="114300" simplePos="0" relativeHeight="251716608" behindDoc="0" locked="0" layoutInCell="1" allowOverlap="1" wp14:anchorId="311C1C33" wp14:editId="6F90B1B3">
            <wp:simplePos x="0" y="0"/>
            <wp:positionH relativeFrom="margin">
              <wp:posOffset>217805</wp:posOffset>
            </wp:positionH>
            <wp:positionV relativeFrom="paragraph">
              <wp:posOffset>0</wp:posOffset>
            </wp:positionV>
            <wp:extent cx="2051050" cy="1330325"/>
            <wp:effectExtent l="0" t="0" r="6350" b="3175"/>
            <wp:wrapThrough wrapText="bothSides">
              <wp:wrapPolygon edited="0">
                <wp:start x="0" y="0"/>
                <wp:lineTo x="0" y="21342"/>
                <wp:lineTo x="21466" y="21342"/>
                <wp:lineTo x="21466" y="0"/>
                <wp:lineTo x="0" y="0"/>
              </wp:wrapPolygon>
            </wp:wrapThrough>
            <wp:docPr id="2090372506" name="Picture 1" descr="A person holding a person in a fish t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72506" name="Picture 1" descr="A person holding a person in a fish t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1050" cy="1330325"/>
                    </a:xfrm>
                    <a:prstGeom prst="rect">
                      <a:avLst/>
                    </a:prstGeom>
                  </pic:spPr>
                </pic:pic>
              </a:graphicData>
            </a:graphic>
            <wp14:sizeRelH relativeFrom="margin">
              <wp14:pctWidth>0</wp14:pctWidth>
            </wp14:sizeRelH>
            <wp14:sizeRelV relativeFrom="margin">
              <wp14:pctHeight>0</wp14:pctHeight>
            </wp14:sizeRelV>
          </wp:anchor>
        </w:drawing>
      </w:r>
      <w:r w:rsidR="00C90BE7" w:rsidRPr="00C90BE7">
        <w:rPr>
          <w:rFonts w:ascii="Tahoma" w:hAnsi="Tahoma" w:cs="Tahoma"/>
        </w:rPr>
        <w:t>We pray that those baptised will go on with the Lord, will grow in grace and wisdom, will be faithful in their journey through the wilderness of this world and will be prepared for when the Lord Jesus takes them home.</w:t>
      </w:r>
    </w:p>
    <w:p w14:paraId="07CD5F25" w14:textId="11F97195" w:rsidR="00520300" w:rsidRPr="00C90BE7" w:rsidRDefault="00520300" w:rsidP="00C90BE7">
      <w:pPr>
        <w:spacing w:after="240"/>
        <w:jc w:val="both"/>
        <w:rPr>
          <w:rFonts w:ascii="Tahoma" w:hAnsi="Tahoma" w:cs="Tahoma"/>
        </w:rPr>
      </w:pPr>
    </w:p>
    <w:p w14:paraId="2F09A256" w14:textId="77777777" w:rsidR="00C90BE7" w:rsidRDefault="00C90BE7" w:rsidP="002060C3">
      <w:pPr>
        <w:jc w:val="center"/>
        <w:rPr>
          <w:rFonts w:ascii="Tahoma" w:hAnsi="Tahoma" w:cs="Tahoma"/>
          <w:b/>
          <w:sz w:val="32"/>
          <w:szCs w:val="32"/>
        </w:rPr>
      </w:pPr>
    </w:p>
    <w:p w14:paraId="27493905" w14:textId="15AD28F9" w:rsidR="002060C3" w:rsidRPr="00431473" w:rsidRDefault="002060C3" w:rsidP="002060C3">
      <w:pPr>
        <w:jc w:val="center"/>
        <w:rPr>
          <w:rFonts w:ascii="Tahoma" w:hAnsi="Tahoma" w:cs="Tahoma"/>
          <w:b/>
          <w:sz w:val="32"/>
          <w:szCs w:val="32"/>
        </w:rPr>
      </w:pPr>
      <w:r w:rsidRPr="00431473">
        <w:rPr>
          <w:rFonts w:ascii="Tahoma" w:hAnsi="Tahoma" w:cs="Tahoma"/>
          <w:b/>
          <w:sz w:val="32"/>
          <w:szCs w:val="32"/>
        </w:rPr>
        <w:t>Praise and Prayer Requests</w:t>
      </w:r>
    </w:p>
    <w:p w14:paraId="7616AE7E" w14:textId="77777777" w:rsidR="005A03B3" w:rsidRPr="005A03B3" w:rsidRDefault="005A03B3" w:rsidP="005A03B3">
      <w:pPr>
        <w:rPr>
          <w:rFonts w:ascii="Tahoma" w:hAnsi="Tahoma" w:cs="Tahoma"/>
        </w:rPr>
      </w:pPr>
      <w:r w:rsidRPr="005A03B3">
        <w:rPr>
          <w:rFonts w:ascii="Tahoma" w:hAnsi="Tahoma" w:cs="Tahoma"/>
        </w:rPr>
        <w:t>Please give thanks:</w:t>
      </w:r>
    </w:p>
    <w:p w14:paraId="5F31102E" w14:textId="0E7F1A3B" w:rsidR="005A03B3" w:rsidRPr="005A03B3" w:rsidRDefault="005A03B3" w:rsidP="005A03B3">
      <w:pPr>
        <w:pStyle w:val="ListParagraph"/>
        <w:numPr>
          <w:ilvl w:val="0"/>
          <w:numId w:val="36"/>
        </w:numPr>
        <w:spacing w:after="160" w:line="259" w:lineRule="auto"/>
        <w:rPr>
          <w:rFonts w:ascii="Tahoma" w:hAnsi="Tahoma" w:cs="Tahoma"/>
        </w:rPr>
      </w:pPr>
      <w:r w:rsidRPr="005A03B3">
        <w:rPr>
          <w:rFonts w:ascii="Tahoma" w:hAnsi="Tahoma" w:cs="Tahoma"/>
        </w:rPr>
        <w:t xml:space="preserve">For the opportunities to evangelise with Matt Brinkley and Alice Cooper once a </w:t>
      </w:r>
      <w:proofErr w:type="gramStart"/>
      <w:r w:rsidRPr="005A03B3">
        <w:rPr>
          <w:rFonts w:ascii="Tahoma" w:hAnsi="Tahoma" w:cs="Tahoma"/>
        </w:rPr>
        <w:t>month;</w:t>
      </w:r>
      <w:proofErr w:type="gramEnd"/>
    </w:p>
    <w:p w14:paraId="7846B104" w14:textId="77777777" w:rsidR="005A03B3" w:rsidRPr="005A03B3" w:rsidRDefault="005A03B3" w:rsidP="005A03B3">
      <w:pPr>
        <w:pStyle w:val="ListParagraph"/>
        <w:numPr>
          <w:ilvl w:val="0"/>
          <w:numId w:val="36"/>
        </w:numPr>
        <w:spacing w:after="160" w:line="259" w:lineRule="auto"/>
        <w:rPr>
          <w:rFonts w:ascii="Tahoma" w:hAnsi="Tahoma" w:cs="Tahoma"/>
        </w:rPr>
      </w:pPr>
      <w:r w:rsidRPr="005A03B3">
        <w:rPr>
          <w:rFonts w:ascii="Tahoma" w:hAnsi="Tahoma" w:cs="Tahoma"/>
        </w:rPr>
        <w:t xml:space="preserve">Also please give thanks for Matt’s two very helpful presentations on the how to evangelise </w:t>
      </w:r>
      <w:proofErr w:type="gramStart"/>
      <w:r w:rsidRPr="005A03B3">
        <w:rPr>
          <w:rFonts w:ascii="Tahoma" w:hAnsi="Tahoma" w:cs="Tahoma"/>
        </w:rPr>
        <w:t>Muslims;</w:t>
      </w:r>
      <w:proofErr w:type="gramEnd"/>
    </w:p>
    <w:p w14:paraId="4B01CD67" w14:textId="77777777" w:rsidR="005A03B3" w:rsidRPr="005A03B3" w:rsidRDefault="005A03B3" w:rsidP="005A03B3">
      <w:pPr>
        <w:pStyle w:val="ListParagraph"/>
        <w:numPr>
          <w:ilvl w:val="0"/>
          <w:numId w:val="36"/>
        </w:numPr>
        <w:spacing w:after="160" w:line="259" w:lineRule="auto"/>
        <w:rPr>
          <w:rFonts w:ascii="Tahoma" w:hAnsi="Tahoma" w:cs="Tahoma"/>
        </w:rPr>
      </w:pPr>
      <w:r w:rsidRPr="005A03B3">
        <w:rPr>
          <w:rFonts w:ascii="Tahoma" w:hAnsi="Tahoma" w:cs="Tahoma"/>
        </w:rPr>
        <w:t xml:space="preserve">Please give thanks for the offer of C, a member of Woolwich Evangelical Church, to join us in street </w:t>
      </w:r>
      <w:proofErr w:type="gramStart"/>
      <w:r w:rsidRPr="005A03B3">
        <w:rPr>
          <w:rFonts w:ascii="Tahoma" w:hAnsi="Tahoma" w:cs="Tahoma"/>
        </w:rPr>
        <w:t>preaching;</w:t>
      </w:r>
      <w:proofErr w:type="gramEnd"/>
    </w:p>
    <w:p w14:paraId="1F31D870" w14:textId="77777777" w:rsidR="005A03B3" w:rsidRDefault="005A03B3" w:rsidP="005A03B3">
      <w:pPr>
        <w:pStyle w:val="ListParagraph"/>
        <w:numPr>
          <w:ilvl w:val="0"/>
          <w:numId w:val="36"/>
        </w:numPr>
        <w:spacing w:after="160" w:line="259" w:lineRule="auto"/>
        <w:rPr>
          <w:rFonts w:ascii="Tahoma" w:hAnsi="Tahoma" w:cs="Tahoma"/>
        </w:rPr>
      </w:pPr>
      <w:r w:rsidRPr="005A03B3">
        <w:rPr>
          <w:rFonts w:ascii="Tahoma" w:hAnsi="Tahoma" w:cs="Tahoma"/>
        </w:rPr>
        <w:t xml:space="preserve">Please give thanks that a lady has committed to membership at the </w:t>
      </w:r>
      <w:proofErr w:type="gramStart"/>
      <w:r w:rsidRPr="005A03B3">
        <w:rPr>
          <w:rFonts w:ascii="Tahoma" w:hAnsi="Tahoma" w:cs="Tahoma"/>
        </w:rPr>
        <w:t>church;</w:t>
      </w:r>
      <w:proofErr w:type="gramEnd"/>
    </w:p>
    <w:p w14:paraId="66D5DB8F" w14:textId="1C11D536" w:rsidR="005A03B3" w:rsidRPr="005A03B3" w:rsidRDefault="005A03B3" w:rsidP="005A03B3">
      <w:pPr>
        <w:pStyle w:val="ListParagraph"/>
        <w:numPr>
          <w:ilvl w:val="0"/>
          <w:numId w:val="36"/>
        </w:numPr>
        <w:spacing w:after="160" w:line="259" w:lineRule="auto"/>
        <w:rPr>
          <w:rFonts w:ascii="Tahoma" w:hAnsi="Tahoma" w:cs="Tahoma"/>
        </w:rPr>
      </w:pPr>
      <w:r>
        <w:rPr>
          <w:rFonts w:ascii="Tahoma" w:hAnsi="Tahoma" w:cs="Tahoma"/>
        </w:rPr>
        <w:t>Please give thanks for the baptism of</w:t>
      </w:r>
      <w:r w:rsidR="00C719D5">
        <w:rPr>
          <w:rFonts w:ascii="Tahoma" w:hAnsi="Tahoma" w:cs="Tahoma"/>
        </w:rPr>
        <w:t xml:space="preserve"> a young man and two of his sisters</w:t>
      </w:r>
      <w:r>
        <w:rPr>
          <w:rFonts w:ascii="Tahoma" w:hAnsi="Tahoma" w:cs="Tahoma"/>
        </w:rPr>
        <w:t xml:space="preserve"> on Sunday </w:t>
      </w:r>
      <w:r w:rsidR="00C719D5">
        <w:rPr>
          <w:rFonts w:ascii="Tahoma" w:hAnsi="Tahoma" w:cs="Tahoma"/>
        </w:rPr>
        <w:t>15</w:t>
      </w:r>
      <w:r w:rsidR="00C719D5" w:rsidRPr="00C719D5">
        <w:rPr>
          <w:rFonts w:ascii="Tahoma" w:hAnsi="Tahoma" w:cs="Tahoma"/>
          <w:vertAlign w:val="superscript"/>
        </w:rPr>
        <w:t>th</w:t>
      </w:r>
      <w:r w:rsidR="00C719D5">
        <w:rPr>
          <w:rFonts w:ascii="Tahoma" w:hAnsi="Tahoma" w:cs="Tahoma"/>
        </w:rPr>
        <w:t xml:space="preserve"> September (following their two older sisters in July </w:t>
      </w:r>
      <w:r w:rsidR="00EC06BC">
        <w:rPr>
          <w:rFonts w:ascii="Tahoma" w:hAnsi="Tahoma" w:cs="Tahoma"/>
        </w:rPr>
        <w:t>2023).</w:t>
      </w:r>
    </w:p>
    <w:p w14:paraId="5649095E" w14:textId="77777777" w:rsidR="005A03B3" w:rsidRPr="005A03B3" w:rsidRDefault="005A03B3" w:rsidP="005A03B3">
      <w:pPr>
        <w:rPr>
          <w:rFonts w:ascii="Tahoma" w:hAnsi="Tahoma" w:cs="Tahoma"/>
        </w:rPr>
      </w:pPr>
      <w:r w:rsidRPr="005A03B3">
        <w:rPr>
          <w:rFonts w:ascii="Tahoma" w:hAnsi="Tahoma" w:cs="Tahoma"/>
        </w:rPr>
        <w:t>Please pray for:</w:t>
      </w:r>
    </w:p>
    <w:p w14:paraId="605579CD" w14:textId="735497E3" w:rsidR="005A03B3" w:rsidRPr="005A03B3" w:rsidRDefault="005A03B3" w:rsidP="005A03B3">
      <w:pPr>
        <w:pStyle w:val="ListParagraph"/>
        <w:numPr>
          <w:ilvl w:val="0"/>
          <w:numId w:val="37"/>
        </w:numPr>
        <w:spacing w:after="160" w:line="259" w:lineRule="auto"/>
        <w:rPr>
          <w:rFonts w:ascii="Tahoma" w:hAnsi="Tahoma" w:cs="Tahoma"/>
        </w:rPr>
      </w:pPr>
      <w:r w:rsidRPr="005A03B3">
        <w:rPr>
          <w:rFonts w:ascii="Tahoma" w:hAnsi="Tahoma" w:cs="Tahoma"/>
        </w:rPr>
        <w:t xml:space="preserve">The Kids’ Club </w:t>
      </w:r>
      <w:r w:rsidR="004314BD">
        <w:rPr>
          <w:rFonts w:ascii="Tahoma" w:hAnsi="Tahoma" w:cs="Tahoma"/>
        </w:rPr>
        <w:t>which</w:t>
      </w:r>
      <w:r w:rsidRPr="005A03B3">
        <w:rPr>
          <w:rFonts w:ascii="Tahoma" w:hAnsi="Tahoma" w:cs="Tahoma"/>
        </w:rPr>
        <w:t xml:space="preserve"> </w:t>
      </w:r>
      <w:r w:rsidR="004314BD">
        <w:rPr>
          <w:rFonts w:ascii="Tahoma" w:hAnsi="Tahoma" w:cs="Tahoma"/>
        </w:rPr>
        <w:t xml:space="preserve">restarted </w:t>
      </w:r>
      <w:r w:rsidRPr="005A03B3">
        <w:rPr>
          <w:rFonts w:ascii="Tahoma" w:hAnsi="Tahoma" w:cs="Tahoma"/>
        </w:rPr>
        <w:t>on Friday 13</w:t>
      </w:r>
      <w:r w:rsidRPr="005A03B3">
        <w:rPr>
          <w:rFonts w:ascii="Tahoma" w:hAnsi="Tahoma" w:cs="Tahoma"/>
          <w:vertAlign w:val="superscript"/>
        </w:rPr>
        <w:t>th</w:t>
      </w:r>
      <w:r w:rsidRPr="005A03B3">
        <w:rPr>
          <w:rFonts w:ascii="Tahoma" w:hAnsi="Tahoma" w:cs="Tahoma"/>
        </w:rPr>
        <w:t xml:space="preserve"> September. Please pray that new children would </w:t>
      </w:r>
      <w:proofErr w:type="gramStart"/>
      <w:r w:rsidRPr="005A03B3">
        <w:rPr>
          <w:rFonts w:ascii="Tahoma" w:hAnsi="Tahoma" w:cs="Tahoma"/>
        </w:rPr>
        <w:t>attend;</w:t>
      </w:r>
      <w:proofErr w:type="gramEnd"/>
    </w:p>
    <w:p w14:paraId="4A2EA06A" w14:textId="77777777" w:rsidR="005A03B3" w:rsidRPr="005A03B3" w:rsidRDefault="005A03B3" w:rsidP="005A03B3">
      <w:pPr>
        <w:pStyle w:val="ListParagraph"/>
        <w:numPr>
          <w:ilvl w:val="0"/>
          <w:numId w:val="37"/>
        </w:numPr>
        <w:spacing w:after="160" w:line="259" w:lineRule="auto"/>
        <w:rPr>
          <w:rFonts w:ascii="Tahoma" w:hAnsi="Tahoma" w:cs="Tahoma"/>
        </w:rPr>
      </w:pPr>
      <w:r w:rsidRPr="005A03B3">
        <w:rPr>
          <w:rFonts w:ascii="Tahoma" w:hAnsi="Tahoma" w:cs="Tahoma"/>
        </w:rPr>
        <w:t xml:space="preserve">Please pray that the Lord would grant increase in our efforts to evangelise and that our efforts would bear </w:t>
      </w:r>
      <w:proofErr w:type="gramStart"/>
      <w:r w:rsidRPr="005A03B3">
        <w:rPr>
          <w:rFonts w:ascii="Tahoma" w:hAnsi="Tahoma" w:cs="Tahoma"/>
        </w:rPr>
        <w:t>fruit;</w:t>
      </w:r>
      <w:proofErr w:type="gramEnd"/>
    </w:p>
    <w:p w14:paraId="79CCCE68" w14:textId="4B296282" w:rsidR="005A03B3" w:rsidRPr="005A03B3" w:rsidRDefault="005A03B3" w:rsidP="005A03B3">
      <w:pPr>
        <w:pStyle w:val="ListParagraph"/>
        <w:numPr>
          <w:ilvl w:val="0"/>
          <w:numId w:val="37"/>
        </w:numPr>
        <w:spacing w:after="160" w:line="259" w:lineRule="auto"/>
        <w:rPr>
          <w:rFonts w:ascii="Tahoma" w:hAnsi="Tahoma" w:cs="Tahoma"/>
        </w:rPr>
      </w:pPr>
      <w:r w:rsidRPr="005A03B3">
        <w:rPr>
          <w:rFonts w:ascii="Tahoma" w:hAnsi="Tahoma" w:cs="Tahoma"/>
        </w:rPr>
        <w:t xml:space="preserve">Please pray for the </w:t>
      </w:r>
      <w:r w:rsidR="00AC6542">
        <w:rPr>
          <w:rFonts w:ascii="Tahoma" w:hAnsi="Tahoma" w:cs="Tahoma"/>
        </w:rPr>
        <w:t xml:space="preserve">local Ghanaian </w:t>
      </w:r>
      <w:r w:rsidRPr="005A03B3">
        <w:rPr>
          <w:rFonts w:ascii="Tahoma" w:hAnsi="Tahoma" w:cs="Tahoma"/>
        </w:rPr>
        <w:t>family whose husband/father died that they would continue to come to church (there was a falling off in August).</w:t>
      </w:r>
    </w:p>
    <w:p w14:paraId="172CF4CB" w14:textId="4C578C1F" w:rsidR="00567391" w:rsidRDefault="00567391">
      <w:pPr>
        <w:spacing w:after="160" w:line="259" w:lineRule="auto"/>
        <w:rPr>
          <w:rFonts w:ascii="Tahoma" w:hAnsi="Tahoma" w:cs="Tahoma"/>
          <w:bCs/>
        </w:rPr>
      </w:pPr>
      <w:r>
        <w:rPr>
          <w:rFonts w:ascii="Tahoma" w:hAnsi="Tahoma" w:cs="Tahoma"/>
          <w:bCs/>
        </w:rPr>
        <w:br w:type="page"/>
      </w:r>
    </w:p>
    <w:p w14:paraId="55A762E4" w14:textId="77777777" w:rsidR="006C5000" w:rsidRPr="005A03B3" w:rsidRDefault="006C5000" w:rsidP="006C5000">
      <w:pPr>
        <w:pStyle w:val="ListParagraph"/>
        <w:ind w:left="360"/>
        <w:rPr>
          <w:rFonts w:ascii="Tahoma" w:hAnsi="Tahoma" w:cs="Tahoma"/>
          <w:bCs/>
        </w:rPr>
      </w:pPr>
    </w:p>
    <w:p w14:paraId="5194F32D" w14:textId="77777777" w:rsidR="006C5000" w:rsidRDefault="006C5000" w:rsidP="006C5000">
      <w:pPr>
        <w:pStyle w:val="ListParagraph"/>
        <w:ind w:left="360"/>
        <w:rPr>
          <w:rFonts w:ascii="Tahoma" w:hAnsi="Tahoma" w:cs="Tahoma"/>
          <w:bCs/>
        </w:rPr>
      </w:pPr>
    </w:p>
    <w:p w14:paraId="502FC32C" w14:textId="5A41E867" w:rsidR="00EC77AF" w:rsidRDefault="00EC77AF" w:rsidP="00EC77AF">
      <w:pPr>
        <w:rPr>
          <w:rFonts w:ascii="Tahoma" w:hAnsi="Tahoma" w:cs="Tahoma"/>
          <w:bCs/>
        </w:rPr>
      </w:pPr>
    </w:p>
    <w:p w14:paraId="1AEE5AFC" w14:textId="35D50B21" w:rsidR="006C5000" w:rsidRDefault="006C5000" w:rsidP="00EC77AF">
      <w:pPr>
        <w:rPr>
          <w:rFonts w:ascii="Tahoma" w:hAnsi="Tahoma" w:cs="Tahoma"/>
          <w:bCs/>
        </w:rPr>
      </w:pPr>
    </w:p>
    <w:p w14:paraId="41247481" w14:textId="77777777" w:rsidR="006C5000" w:rsidRDefault="006C5000" w:rsidP="00EC77AF">
      <w:pPr>
        <w:rPr>
          <w:rFonts w:ascii="Tahoma" w:hAnsi="Tahoma" w:cs="Tahoma"/>
          <w:bCs/>
        </w:rPr>
      </w:pPr>
    </w:p>
    <w:p w14:paraId="09F0866F" w14:textId="306BD8C8" w:rsidR="00EC77AF" w:rsidRDefault="00EC77AF" w:rsidP="00EC77AF">
      <w:pPr>
        <w:rPr>
          <w:rFonts w:ascii="Tahoma" w:hAnsi="Tahoma" w:cs="Tahoma"/>
          <w:bCs/>
        </w:rPr>
      </w:pPr>
      <w:r>
        <w:rPr>
          <w:rFonts w:ascii="Tahoma" w:hAnsi="Tahoma" w:cs="Tahoma"/>
          <w:bCs/>
          <w:noProof/>
        </w:rPr>
        <mc:AlternateContent>
          <mc:Choice Requires="wps">
            <w:drawing>
              <wp:anchor distT="0" distB="0" distL="114300" distR="114300" simplePos="0" relativeHeight="251694080" behindDoc="0" locked="0" layoutInCell="1" allowOverlap="1" wp14:anchorId="71F6CFC1" wp14:editId="59B78F4C">
                <wp:simplePos x="0" y="0"/>
                <wp:positionH relativeFrom="column">
                  <wp:posOffset>1006475</wp:posOffset>
                </wp:positionH>
                <wp:positionV relativeFrom="paragraph">
                  <wp:posOffset>53975</wp:posOffset>
                </wp:positionV>
                <wp:extent cx="4933564" cy="3957983"/>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4933564" cy="3957983"/>
                        </a:xfrm>
                        <a:prstGeom prst="rect">
                          <a:avLst/>
                        </a:prstGeom>
                        <a:noFill/>
                        <a:ln w="12700">
                          <a:noFill/>
                        </a:ln>
                      </wps:spPr>
                      <wps:txbx>
                        <w:txbxContent>
                          <w:p w14:paraId="37C8B9CF" w14:textId="77777777" w:rsidR="00265DFF" w:rsidRPr="003A454F" w:rsidRDefault="00265DFF" w:rsidP="00265DFF">
                            <w:pPr>
                              <w:jc w:val="center"/>
                              <w:rPr>
                                <w:rFonts w:ascii="Tahoma" w:hAnsi="Tahoma"/>
                                <w:color w:val="FF0000"/>
                                <w:sz w:val="36"/>
                                <w:szCs w:val="36"/>
                              </w:rPr>
                            </w:pPr>
                            <w:r w:rsidRPr="003A454F">
                              <w:rPr>
                                <w:rFonts w:ascii="Tahoma" w:hAnsi="Tahoma"/>
                                <w:color w:val="FF0000"/>
                                <w:sz w:val="36"/>
                                <w:szCs w:val="36"/>
                              </w:rPr>
                              <w:t xml:space="preserve">You are invited to </w:t>
                            </w:r>
                            <w:proofErr w:type="gramStart"/>
                            <w:r w:rsidRPr="003A454F">
                              <w:rPr>
                                <w:rFonts w:ascii="Tahoma" w:hAnsi="Tahoma"/>
                                <w:color w:val="FF0000"/>
                                <w:sz w:val="36"/>
                                <w:szCs w:val="36"/>
                              </w:rPr>
                              <w:t>our</w:t>
                            </w:r>
                            <w:proofErr w:type="gramEnd"/>
                          </w:p>
                          <w:p w14:paraId="2A8D1ED4" w14:textId="77777777" w:rsidR="00265DFF" w:rsidRPr="003A454F" w:rsidRDefault="00265DFF" w:rsidP="00265DFF">
                            <w:pPr>
                              <w:jc w:val="center"/>
                              <w:rPr>
                                <w:rFonts w:ascii="Tahoma" w:hAnsi="Tahoma"/>
                                <w:b/>
                                <w:bCs/>
                                <w:color w:val="FF0000"/>
                                <w:sz w:val="44"/>
                                <w:szCs w:val="44"/>
                              </w:rPr>
                            </w:pPr>
                            <w:r w:rsidRPr="003A454F">
                              <w:rPr>
                                <w:rFonts w:ascii="Tahoma" w:hAnsi="Tahoma"/>
                                <w:b/>
                                <w:bCs/>
                                <w:color w:val="FF0000"/>
                                <w:sz w:val="44"/>
                                <w:szCs w:val="44"/>
                              </w:rPr>
                              <w:t xml:space="preserve">Seasonal Guest Service </w:t>
                            </w:r>
                          </w:p>
                          <w:p w14:paraId="02E482B0" w14:textId="7874C45F" w:rsidR="00265DFF" w:rsidRPr="003A454F" w:rsidRDefault="00265DFF" w:rsidP="00265DFF">
                            <w:pPr>
                              <w:jc w:val="center"/>
                              <w:rPr>
                                <w:rFonts w:ascii="Tahoma" w:hAnsi="Tahoma"/>
                                <w:b/>
                                <w:bCs/>
                                <w:color w:val="FF0000"/>
                                <w:sz w:val="36"/>
                                <w:szCs w:val="36"/>
                                <w:highlight w:val="lightGray"/>
                              </w:rPr>
                            </w:pPr>
                            <w:r w:rsidRPr="003A454F">
                              <w:rPr>
                                <w:rFonts w:ascii="Tahoma" w:hAnsi="Tahoma"/>
                                <w:b/>
                                <w:bCs/>
                                <w:color w:val="FF0000"/>
                                <w:sz w:val="36"/>
                                <w:szCs w:val="36"/>
                                <w:highlight w:val="lightGray"/>
                              </w:rPr>
                              <w:t xml:space="preserve">On Sunday </w:t>
                            </w:r>
                            <w:r w:rsidR="00E57B16">
                              <w:rPr>
                                <w:rFonts w:ascii="Tahoma" w:hAnsi="Tahoma"/>
                                <w:b/>
                                <w:bCs/>
                                <w:color w:val="FF0000"/>
                                <w:sz w:val="36"/>
                                <w:szCs w:val="36"/>
                                <w:highlight w:val="lightGray"/>
                              </w:rPr>
                              <w:t>23</w:t>
                            </w:r>
                            <w:r w:rsidR="00E57B16" w:rsidRPr="00E57B16">
                              <w:rPr>
                                <w:rFonts w:ascii="Tahoma" w:hAnsi="Tahoma"/>
                                <w:b/>
                                <w:bCs/>
                                <w:color w:val="FF0000"/>
                                <w:sz w:val="36"/>
                                <w:szCs w:val="36"/>
                                <w:highlight w:val="lightGray"/>
                                <w:vertAlign w:val="superscript"/>
                              </w:rPr>
                              <w:t>rd</w:t>
                            </w:r>
                            <w:r w:rsidR="00E57B16">
                              <w:rPr>
                                <w:rFonts w:ascii="Tahoma" w:hAnsi="Tahoma"/>
                                <w:b/>
                                <w:bCs/>
                                <w:color w:val="FF0000"/>
                                <w:sz w:val="36"/>
                                <w:szCs w:val="36"/>
                                <w:highlight w:val="lightGray"/>
                              </w:rPr>
                              <w:t xml:space="preserve"> </w:t>
                            </w:r>
                            <w:r w:rsidRPr="003A454F">
                              <w:rPr>
                                <w:rFonts w:ascii="Tahoma" w:hAnsi="Tahoma"/>
                                <w:b/>
                                <w:bCs/>
                                <w:color w:val="FF0000"/>
                                <w:sz w:val="36"/>
                                <w:szCs w:val="36"/>
                                <w:highlight w:val="lightGray"/>
                              </w:rPr>
                              <w:t>December 202</w:t>
                            </w:r>
                            <w:r w:rsidR="00B865E1">
                              <w:rPr>
                                <w:rFonts w:ascii="Tahoma" w:hAnsi="Tahoma"/>
                                <w:b/>
                                <w:bCs/>
                                <w:color w:val="FF0000"/>
                                <w:sz w:val="36"/>
                                <w:szCs w:val="36"/>
                                <w:highlight w:val="lightGray"/>
                              </w:rPr>
                              <w:t>4</w:t>
                            </w:r>
                            <w:r w:rsidRPr="003A454F">
                              <w:rPr>
                                <w:rFonts w:ascii="Tahoma" w:hAnsi="Tahoma"/>
                                <w:b/>
                                <w:bCs/>
                                <w:color w:val="FF0000"/>
                                <w:sz w:val="36"/>
                                <w:szCs w:val="36"/>
                                <w:highlight w:val="lightGray"/>
                              </w:rPr>
                              <w:t xml:space="preserve"> </w:t>
                            </w:r>
                          </w:p>
                          <w:p w14:paraId="13763AFC" w14:textId="77777777" w:rsidR="00265DFF" w:rsidRPr="003A454F" w:rsidRDefault="00265DFF" w:rsidP="00265DFF">
                            <w:pPr>
                              <w:jc w:val="center"/>
                              <w:rPr>
                                <w:rFonts w:ascii="Tahoma" w:hAnsi="Tahoma"/>
                                <w:b/>
                                <w:bCs/>
                                <w:color w:val="FF0000"/>
                                <w:sz w:val="36"/>
                                <w:szCs w:val="36"/>
                              </w:rPr>
                            </w:pPr>
                            <w:r w:rsidRPr="003A454F">
                              <w:rPr>
                                <w:rFonts w:ascii="Tahoma" w:hAnsi="Tahoma"/>
                                <w:b/>
                                <w:bCs/>
                                <w:color w:val="FF0000"/>
                                <w:sz w:val="36"/>
                                <w:szCs w:val="36"/>
                                <w:highlight w:val="lightGray"/>
                              </w:rPr>
                              <w:t>At 11 am</w:t>
                            </w:r>
                          </w:p>
                          <w:p w14:paraId="39C18CFF" w14:textId="77777777" w:rsidR="00265DFF" w:rsidRPr="00C54E4F" w:rsidRDefault="00265DFF" w:rsidP="00265DFF">
                            <w:pPr>
                              <w:rPr>
                                <w:rFonts w:ascii="Tahoma" w:hAnsi="Tahoma"/>
                                <w:color w:val="FFFF00"/>
                              </w:rPr>
                            </w:pPr>
                          </w:p>
                          <w:p w14:paraId="514AED00" w14:textId="77777777" w:rsidR="00265DFF" w:rsidRPr="003A454F" w:rsidRDefault="00265DFF" w:rsidP="00265DFF">
                            <w:pPr>
                              <w:rPr>
                                <w:rFonts w:ascii="Tahoma" w:hAnsi="Tahoma"/>
                                <w:b/>
                                <w:bCs/>
                                <w:color w:val="FF0000"/>
                                <w:sz w:val="28"/>
                                <w:szCs w:val="28"/>
                                <w:highlight w:val="lightGray"/>
                              </w:rPr>
                            </w:pPr>
                            <w:r w:rsidRPr="003A454F">
                              <w:rPr>
                                <w:rFonts w:ascii="Tahoma" w:hAnsi="Tahoma"/>
                                <w:b/>
                                <w:bCs/>
                                <w:color w:val="FF0000"/>
                                <w:sz w:val="28"/>
                                <w:szCs w:val="28"/>
                                <w:highlight w:val="lightGray"/>
                              </w:rPr>
                              <w:t>Details:</w:t>
                            </w:r>
                          </w:p>
                          <w:p w14:paraId="4272F516"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 xml:space="preserve">Zoom </w:t>
                            </w:r>
                          </w:p>
                          <w:p w14:paraId="4F312FE6" w14:textId="77777777" w:rsidR="00265DFF" w:rsidRPr="003A454F" w:rsidRDefault="00265DFF" w:rsidP="00265DFF">
                            <w:pPr>
                              <w:rPr>
                                <w:rFonts w:ascii="Tahoma" w:hAnsi="Tahoma"/>
                                <w:color w:val="FF0000"/>
                                <w:highlight w:val="lightGray"/>
                              </w:rPr>
                            </w:pPr>
                            <w:r w:rsidRPr="003A454F">
                              <w:rPr>
                                <w:rFonts w:ascii="Tahoma" w:hAnsi="Tahoma"/>
                                <w:color w:val="FF0000"/>
                                <w:highlight w:val="lightGray"/>
                              </w:rPr>
                              <w:t>Meeting ID: 910-993-1031; Password: 667012</w:t>
                            </w:r>
                          </w:p>
                          <w:p w14:paraId="2D075B67" w14:textId="77777777" w:rsidR="00265DFF" w:rsidRPr="00C54E4F" w:rsidRDefault="00265DFF" w:rsidP="00265DFF">
                            <w:pPr>
                              <w:rPr>
                                <w:rFonts w:ascii="Tahoma" w:hAnsi="Tahoma"/>
                                <w:color w:val="FF0000"/>
                                <w:highlight w:val="yellow"/>
                              </w:rPr>
                            </w:pPr>
                            <w:r w:rsidRPr="003A454F">
                              <w:rPr>
                                <w:rFonts w:ascii="Tahoma" w:hAnsi="Tahoma"/>
                                <w:color w:val="FF0000"/>
                                <w:highlight w:val="lightGray"/>
                              </w:rPr>
                              <w:t>Or call 0131 460 1196 using the above details.</w:t>
                            </w:r>
                          </w:p>
                          <w:p w14:paraId="0E4A57E3" w14:textId="77777777" w:rsidR="00265DFF" w:rsidRPr="00C54E4F" w:rsidRDefault="00265DFF" w:rsidP="00265DFF">
                            <w:pPr>
                              <w:rPr>
                                <w:rFonts w:ascii="Tahoma" w:hAnsi="Tahoma"/>
                                <w:color w:val="FF0000"/>
                                <w:highlight w:val="yellow"/>
                              </w:rPr>
                            </w:pPr>
                          </w:p>
                          <w:p w14:paraId="551A4E4B"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 xml:space="preserve">YouTube </w:t>
                            </w:r>
                          </w:p>
                          <w:p w14:paraId="6D3A813D"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Strangers Rest</w:t>
                            </w:r>
                          </w:p>
                          <w:p w14:paraId="787CF3DF" w14:textId="77777777" w:rsidR="00265DFF" w:rsidRPr="003875EF" w:rsidRDefault="00265DFF" w:rsidP="00265DFF">
                            <w:pPr>
                              <w:rPr>
                                <w:rFonts w:ascii="Tahoma" w:hAnsi="Tahoma"/>
                                <w:b/>
                                <w:bCs/>
                                <w:color w:val="FF0000"/>
                              </w:rPr>
                            </w:pPr>
                            <w:r w:rsidRPr="003A454F">
                              <w:rPr>
                                <w:rFonts w:ascii="Tahoma" w:hAnsi="Tahoma"/>
                                <w:color w:val="FF0000"/>
                                <w:highlight w:val="lightGray"/>
                              </w:rPr>
                              <w:t>https://www.youtube.com/channel/UCUV3ZmDVydcAFtZ6TCLGliA</w:t>
                            </w:r>
                            <w:r w:rsidRPr="003875EF">
                              <w:rPr>
                                <w:rFonts w:ascii="Tahoma" w:hAnsi="Tahoma"/>
                                <w:color w:val="FF0000"/>
                              </w:rPr>
                              <w:t xml:space="preserve"> </w:t>
                            </w:r>
                          </w:p>
                          <w:p w14:paraId="6CA4B5CF" w14:textId="77777777" w:rsidR="00265DFF" w:rsidRPr="00005A3B" w:rsidRDefault="00265DFF" w:rsidP="00265DFF">
                            <w:pPr>
                              <w:rPr>
                                <w:rFonts w:ascii="Tahoma" w:hAnsi="Tahom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6CFC1" id="_x0000_t202" coordsize="21600,21600" o:spt="202" path="m,l,21600r21600,l21600,xe">
                <v:stroke joinstyle="miter"/>
                <v:path gradientshapeok="t" o:connecttype="rect"/>
              </v:shapetype>
              <v:shape id="Text Box 4" o:spid="_x0000_s1031" type="#_x0000_t202" style="position:absolute;margin-left:79.25pt;margin-top:4.25pt;width:388.45pt;height:3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QrHgIAADU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" filled="f" stroked="f" strokeweight="1pt">
                <v:textbox>
                  <w:txbxContent>
                    <w:p w14:paraId="37C8B9CF" w14:textId="77777777" w:rsidR="00265DFF" w:rsidRPr="003A454F" w:rsidRDefault="00265DFF" w:rsidP="00265DFF">
                      <w:pPr>
                        <w:jc w:val="center"/>
                        <w:rPr>
                          <w:rFonts w:ascii="Tahoma" w:hAnsi="Tahoma"/>
                          <w:color w:val="FF0000"/>
                          <w:sz w:val="36"/>
                          <w:szCs w:val="36"/>
                        </w:rPr>
                      </w:pPr>
                      <w:r w:rsidRPr="003A454F">
                        <w:rPr>
                          <w:rFonts w:ascii="Tahoma" w:hAnsi="Tahoma"/>
                          <w:color w:val="FF0000"/>
                          <w:sz w:val="36"/>
                          <w:szCs w:val="36"/>
                        </w:rPr>
                        <w:t xml:space="preserve">You are invited to </w:t>
                      </w:r>
                      <w:proofErr w:type="gramStart"/>
                      <w:r w:rsidRPr="003A454F">
                        <w:rPr>
                          <w:rFonts w:ascii="Tahoma" w:hAnsi="Tahoma"/>
                          <w:color w:val="FF0000"/>
                          <w:sz w:val="36"/>
                          <w:szCs w:val="36"/>
                        </w:rPr>
                        <w:t>our</w:t>
                      </w:r>
                      <w:proofErr w:type="gramEnd"/>
                    </w:p>
                    <w:p w14:paraId="2A8D1ED4" w14:textId="77777777" w:rsidR="00265DFF" w:rsidRPr="003A454F" w:rsidRDefault="00265DFF" w:rsidP="00265DFF">
                      <w:pPr>
                        <w:jc w:val="center"/>
                        <w:rPr>
                          <w:rFonts w:ascii="Tahoma" w:hAnsi="Tahoma"/>
                          <w:b/>
                          <w:bCs/>
                          <w:color w:val="FF0000"/>
                          <w:sz w:val="44"/>
                          <w:szCs w:val="44"/>
                        </w:rPr>
                      </w:pPr>
                      <w:r w:rsidRPr="003A454F">
                        <w:rPr>
                          <w:rFonts w:ascii="Tahoma" w:hAnsi="Tahoma"/>
                          <w:b/>
                          <w:bCs/>
                          <w:color w:val="FF0000"/>
                          <w:sz w:val="44"/>
                          <w:szCs w:val="44"/>
                        </w:rPr>
                        <w:t xml:space="preserve">Seasonal Guest Service </w:t>
                      </w:r>
                    </w:p>
                    <w:p w14:paraId="02E482B0" w14:textId="7874C45F" w:rsidR="00265DFF" w:rsidRPr="003A454F" w:rsidRDefault="00265DFF" w:rsidP="00265DFF">
                      <w:pPr>
                        <w:jc w:val="center"/>
                        <w:rPr>
                          <w:rFonts w:ascii="Tahoma" w:hAnsi="Tahoma"/>
                          <w:b/>
                          <w:bCs/>
                          <w:color w:val="FF0000"/>
                          <w:sz w:val="36"/>
                          <w:szCs w:val="36"/>
                          <w:highlight w:val="lightGray"/>
                        </w:rPr>
                      </w:pPr>
                      <w:r w:rsidRPr="003A454F">
                        <w:rPr>
                          <w:rFonts w:ascii="Tahoma" w:hAnsi="Tahoma"/>
                          <w:b/>
                          <w:bCs/>
                          <w:color w:val="FF0000"/>
                          <w:sz w:val="36"/>
                          <w:szCs w:val="36"/>
                          <w:highlight w:val="lightGray"/>
                        </w:rPr>
                        <w:t xml:space="preserve">On Sunday </w:t>
                      </w:r>
                      <w:r w:rsidR="00E57B16">
                        <w:rPr>
                          <w:rFonts w:ascii="Tahoma" w:hAnsi="Tahoma"/>
                          <w:b/>
                          <w:bCs/>
                          <w:color w:val="FF0000"/>
                          <w:sz w:val="36"/>
                          <w:szCs w:val="36"/>
                          <w:highlight w:val="lightGray"/>
                        </w:rPr>
                        <w:t>23</w:t>
                      </w:r>
                      <w:r w:rsidR="00E57B16" w:rsidRPr="00E57B16">
                        <w:rPr>
                          <w:rFonts w:ascii="Tahoma" w:hAnsi="Tahoma"/>
                          <w:b/>
                          <w:bCs/>
                          <w:color w:val="FF0000"/>
                          <w:sz w:val="36"/>
                          <w:szCs w:val="36"/>
                          <w:highlight w:val="lightGray"/>
                          <w:vertAlign w:val="superscript"/>
                        </w:rPr>
                        <w:t>rd</w:t>
                      </w:r>
                      <w:r w:rsidR="00E57B16">
                        <w:rPr>
                          <w:rFonts w:ascii="Tahoma" w:hAnsi="Tahoma"/>
                          <w:b/>
                          <w:bCs/>
                          <w:color w:val="FF0000"/>
                          <w:sz w:val="36"/>
                          <w:szCs w:val="36"/>
                          <w:highlight w:val="lightGray"/>
                        </w:rPr>
                        <w:t xml:space="preserve"> </w:t>
                      </w:r>
                      <w:r w:rsidRPr="003A454F">
                        <w:rPr>
                          <w:rFonts w:ascii="Tahoma" w:hAnsi="Tahoma"/>
                          <w:b/>
                          <w:bCs/>
                          <w:color w:val="FF0000"/>
                          <w:sz w:val="36"/>
                          <w:szCs w:val="36"/>
                          <w:highlight w:val="lightGray"/>
                        </w:rPr>
                        <w:t>December 202</w:t>
                      </w:r>
                      <w:r w:rsidR="00B865E1">
                        <w:rPr>
                          <w:rFonts w:ascii="Tahoma" w:hAnsi="Tahoma"/>
                          <w:b/>
                          <w:bCs/>
                          <w:color w:val="FF0000"/>
                          <w:sz w:val="36"/>
                          <w:szCs w:val="36"/>
                          <w:highlight w:val="lightGray"/>
                        </w:rPr>
                        <w:t>4</w:t>
                      </w:r>
                      <w:r w:rsidRPr="003A454F">
                        <w:rPr>
                          <w:rFonts w:ascii="Tahoma" w:hAnsi="Tahoma"/>
                          <w:b/>
                          <w:bCs/>
                          <w:color w:val="FF0000"/>
                          <w:sz w:val="36"/>
                          <w:szCs w:val="36"/>
                          <w:highlight w:val="lightGray"/>
                        </w:rPr>
                        <w:t xml:space="preserve"> </w:t>
                      </w:r>
                    </w:p>
                    <w:p w14:paraId="13763AFC" w14:textId="77777777" w:rsidR="00265DFF" w:rsidRPr="003A454F" w:rsidRDefault="00265DFF" w:rsidP="00265DFF">
                      <w:pPr>
                        <w:jc w:val="center"/>
                        <w:rPr>
                          <w:rFonts w:ascii="Tahoma" w:hAnsi="Tahoma"/>
                          <w:b/>
                          <w:bCs/>
                          <w:color w:val="FF0000"/>
                          <w:sz w:val="36"/>
                          <w:szCs w:val="36"/>
                        </w:rPr>
                      </w:pPr>
                      <w:r w:rsidRPr="003A454F">
                        <w:rPr>
                          <w:rFonts w:ascii="Tahoma" w:hAnsi="Tahoma"/>
                          <w:b/>
                          <w:bCs/>
                          <w:color w:val="FF0000"/>
                          <w:sz w:val="36"/>
                          <w:szCs w:val="36"/>
                          <w:highlight w:val="lightGray"/>
                        </w:rPr>
                        <w:t>At 11 am</w:t>
                      </w:r>
                    </w:p>
                    <w:p w14:paraId="39C18CFF" w14:textId="77777777" w:rsidR="00265DFF" w:rsidRPr="00C54E4F" w:rsidRDefault="00265DFF" w:rsidP="00265DFF">
                      <w:pPr>
                        <w:rPr>
                          <w:rFonts w:ascii="Tahoma" w:hAnsi="Tahoma"/>
                          <w:color w:val="FFFF00"/>
                        </w:rPr>
                      </w:pPr>
                    </w:p>
                    <w:p w14:paraId="514AED00" w14:textId="77777777" w:rsidR="00265DFF" w:rsidRPr="003A454F" w:rsidRDefault="00265DFF" w:rsidP="00265DFF">
                      <w:pPr>
                        <w:rPr>
                          <w:rFonts w:ascii="Tahoma" w:hAnsi="Tahoma"/>
                          <w:b/>
                          <w:bCs/>
                          <w:color w:val="FF0000"/>
                          <w:sz w:val="28"/>
                          <w:szCs w:val="28"/>
                          <w:highlight w:val="lightGray"/>
                        </w:rPr>
                      </w:pPr>
                      <w:r w:rsidRPr="003A454F">
                        <w:rPr>
                          <w:rFonts w:ascii="Tahoma" w:hAnsi="Tahoma"/>
                          <w:b/>
                          <w:bCs/>
                          <w:color w:val="FF0000"/>
                          <w:sz w:val="28"/>
                          <w:szCs w:val="28"/>
                          <w:highlight w:val="lightGray"/>
                        </w:rPr>
                        <w:t>Details:</w:t>
                      </w:r>
                    </w:p>
                    <w:p w14:paraId="4272F516"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 xml:space="preserve">Zoom </w:t>
                      </w:r>
                    </w:p>
                    <w:p w14:paraId="4F312FE6" w14:textId="77777777" w:rsidR="00265DFF" w:rsidRPr="003A454F" w:rsidRDefault="00265DFF" w:rsidP="00265DFF">
                      <w:pPr>
                        <w:rPr>
                          <w:rFonts w:ascii="Tahoma" w:hAnsi="Tahoma"/>
                          <w:color w:val="FF0000"/>
                          <w:highlight w:val="lightGray"/>
                        </w:rPr>
                      </w:pPr>
                      <w:r w:rsidRPr="003A454F">
                        <w:rPr>
                          <w:rFonts w:ascii="Tahoma" w:hAnsi="Tahoma"/>
                          <w:color w:val="FF0000"/>
                          <w:highlight w:val="lightGray"/>
                        </w:rPr>
                        <w:t>Meeting ID: 910-993-1031; Password: 667012</w:t>
                      </w:r>
                    </w:p>
                    <w:p w14:paraId="2D075B67" w14:textId="77777777" w:rsidR="00265DFF" w:rsidRPr="00C54E4F" w:rsidRDefault="00265DFF" w:rsidP="00265DFF">
                      <w:pPr>
                        <w:rPr>
                          <w:rFonts w:ascii="Tahoma" w:hAnsi="Tahoma"/>
                          <w:color w:val="FF0000"/>
                          <w:highlight w:val="yellow"/>
                        </w:rPr>
                      </w:pPr>
                      <w:r w:rsidRPr="003A454F">
                        <w:rPr>
                          <w:rFonts w:ascii="Tahoma" w:hAnsi="Tahoma"/>
                          <w:color w:val="FF0000"/>
                          <w:highlight w:val="lightGray"/>
                        </w:rPr>
                        <w:t>Or call 0131 460 1196 using the above details.</w:t>
                      </w:r>
                    </w:p>
                    <w:p w14:paraId="0E4A57E3" w14:textId="77777777" w:rsidR="00265DFF" w:rsidRPr="00C54E4F" w:rsidRDefault="00265DFF" w:rsidP="00265DFF">
                      <w:pPr>
                        <w:rPr>
                          <w:rFonts w:ascii="Tahoma" w:hAnsi="Tahoma"/>
                          <w:color w:val="FF0000"/>
                          <w:highlight w:val="yellow"/>
                        </w:rPr>
                      </w:pPr>
                    </w:p>
                    <w:p w14:paraId="551A4E4B"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 xml:space="preserve">YouTube </w:t>
                      </w:r>
                    </w:p>
                    <w:p w14:paraId="6D3A813D" w14:textId="77777777" w:rsidR="00265DFF" w:rsidRPr="003A454F" w:rsidRDefault="00265DFF" w:rsidP="00265DFF">
                      <w:pPr>
                        <w:rPr>
                          <w:rFonts w:ascii="Tahoma" w:hAnsi="Tahoma"/>
                          <w:b/>
                          <w:bCs/>
                          <w:color w:val="FF0000"/>
                          <w:highlight w:val="lightGray"/>
                        </w:rPr>
                      </w:pPr>
                      <w:r w:rsidRPr="003A454F">
                        <w:rPr>
                          <w:rFonts w:ascii="Tahoma" w:hAnsi="Tahoma"/>
                          <w:b/>
                          <w:bCs/>
                          <w:color w:val="FF0000"/>
                          <w:highlight w:val="lightGray"/>
                        </w:rPr>
                        <w:t>Strangers Rest</w:t>
                      </w:r>
                    </w:p>
                    <w:p w14:paraId="787CF3DF" w14:textId="77777777" w:rsidR="00265DFF" w:rsidRPr="003875EF" w:rsidRDefault="00265DFF" w:rsidP="00265DFF">
                      <w:pPr>
                        <w:rPr>
                          <w:rFonts w:ascii="Tahoma" w:hAnsi="Tahoma"/>
                          <w:b/>
                          <w:bCs/>
                          <w:color w:val="FF0000"/>
                        </w:rPr>
                      </w:pPr>
                      <w:r w:rsidRPr="003A454F">
                        <w:rPr>
                          <w:rFonts w:ascii="Tahoma" w:hAnsi="Tahoma"/>
                          <w:color w:val="FF0000"/>
                          <w:highlight w:val="lightGray"/>
                        </w:rPr>
                        <w:t>https://www.youtube.com/channel/UCUV3ZmDVydcAFtZ6TCLGliA</w:t>
                      </w:r>
                      <w:r w:rsidRPr="003875EF">
                        <w:rPr>
                          <w:rFonts w:ascii="Tahoma" w:hAnsi="Tahoma"/>
                          <w:color w:val="FF0000"/>
                        </w:rPr>
                        <w:t xml:space="preserve"> </w:t>
                      </w:r>
                    </w:p>
                    <w:p w14:paraId="6CA4B5CF" w14:textId="77777777" w:rsidR="00265DFF" w:rsidRPr="00005A3B" w:rsidRDefault="00265DFF" w:rsidP="00265DFF">
                      <w:pPr>
                        <w:rPr>
                          <w:rFonts w:ascii="Tahoma" w:hAnsi="Tahoma"/>
                          <w:color w:val="FFFFFF" w:themeColor="background1"/>
                        </w:rPr>
                      </w:pPr>
                    </w:p>
                  </w:txbxContent>
                </v:textbox>
              </v:shape>
            </w:pict>
          </mc:Fallback>
        </mc:AlternateContent>
      </w:r>
      <w:r>
        <w:rPr>
          <w:rFonts w:eastAsia="Times New Roman"/>
          <w:noProof/>
        </w:rPr>
        <w:drawing>
          <wp:anchor distT="0" distB="0" distL="114300" distR="114300" simplePos="0" relativeHeight="251681792" behindDoc="1" locked="0" layoutInCell="1" allowOverlap="1" wp14:anchorId="408C6029" wp14:editId="1D66B9AF">
            <wp:simplePos x="0" y="0"/>
            <wp:positionH relativeFrom="margin">
              <wp:align>center</wp:align>
            </wp:positionH>
            <wp:positionV relativeFrom="paragraph">
              <wp:posOffset>9207</wp:posOffset>
            </wp:positionV>
            <wp:extent cx="6235368" cy="46765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235368" cy="46765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0BE3A" w14:textId="71112036" w:rsidR="00EC77AF" w:rsidRDefault="00EC77AF" w:rsidP="00EC77AF">
      <w:pPr>
        <w:rPr>
          <w:rFonts w:ascii="Tahoma" w:hAnsi="Tahoma" w:cs="Tahoma"/>
          <w:bCs/>
        </w:rPr>
      </w:pPr>
    </w:p>
    <w:p w14:paraId="3A830D5A" w14:textId="28E32964" w:rsidR="00EC77AF" w:rsidRDefault="00EC77AF" w:rsidP="00EC77AF">
      <w:pPr>
        <w:rPr>
          <w:rFonts w:ascii="Tahoma" w:hAnsi="Tahoma" w:cs="Tahoma"/>
          <w:bCs/>
        </w:rPr>
      </w:pPr>
    </w:p>
    <w:p w14:paraId="40149687" w14:textId="3986F0DF" w:rsidR="00EC77AF" w:rsidRDefault="00EC77AF" w:rsidP="00EC77AF">
      <w:pPr>
        <w:rPr>
          <w:rFonts w:ascii="Tahoma" w:hAnsi="Tahoma" w:cs="Tahoma"/>
          <w:bCs/>
        </w:rPr>
      </w:pPr>
    </w:p>
    <w:p w14:paraId="4E2F2176" w14:textId="3B064C3D" w:rsidR="00EC77AF" w:rsidRDefault="00EC77AF" w:rsidP="00EC77AF">
      <w:pPr>
        <w:rPr>
          <w:rFonts w:ascii="Tahoma" w:hAnsi="Tahoma" w:cs="Tahoma"/>
          <w:bCs/>
        </w:rPr>
      </w:pPr>
    </w:p>
    <w:p w14:paraId="499C9022" w14:textId="11DB70D2" w:rsidR="00EC77AF" w:rsidRDefault="00EC77AF" w:rsidP="00EC77AF">
      <w:pPr>
        <w:rPr>
          <w:rFonts w:ascii="Tahoma" w:hAnsi="Tahoma" w:cs="Tahoma"/>
          <w:bCs/>
        </w:rPr>
      </w:pPr>
    </w:p>
    <w:p w14:paraId="6EEA161B" w14:textId="599A8584" w:rsidR="00EC77AF" w:rsidRPr="00EC77AF" w:rsidRDefault="00EC77AF" w:rsidP="00EC77AF">
      <w:pPr>
        <w:rPr>
          <w:rFonts w:ascii="Tahoma" w:hAnsi="Tahoma" w:cs="Tahoma"/>
          <w:bCs/>
        </w:rPr>
      </w:pPr>
    </w:p>
    <w:p w14:paraId="172A6819" w14:textId="541145DB" w:rsidR="00C54E4F" w:rsidRDefault="00C54E4F" w:rsidP="00265DFF">
      <w:pPr>
        <w:spacing w:after="160" w:line="259" w:lineRule="auto"/>
        <w:rPr>
          <w:rFonts w:ascii="Tahoma" w:hAnsi="Tahoma" w:cs="Tahoma"/>
          <w:b/>
          <w:sz w:val="22"/>
          <w:szCs w:val="22"/>
        </w:rPr>
      </w:pPr>
    </w:p>
    <w:p w14:paraId="35B1D68C" w14:textId="5241DAC1" w:rsidR="00EC77AF" w:rsidRDefault="00EC77AF" w:rsidP="00265DFF">
      <w:pPr>
        <w:spacing w:after="160" w:line="259" w:lineRule="auto"/>
        <w:rPr>
          <w:rFonts w:ascii="Tahoma" w:hAnsi="Tahoma" w:cs="Tahoma"/>
          <w:b/>
          <w:sz w:val="22"/>
          <w:szCs w:val="22"/>
        </w:rPr>
      </w:pPr>
    </w:p>
    <w:p w14:paraId="4371F614" w14:textId="05FA408D" w:rsidR="00EC77AF" w:rsidRDefault="00EC77AF" w:rsidP="00265DFF">
      <w:pPr>
        <w:spacing w:after="160" w:line="259" w:lineRule="auto"/>
        <w:rPr>
          <w:rFonts w:ascii="Tahoma" w:hAnsi="Tahoma" w:cs="Tahoma"/>
          <w:b/>
          <w:sz w:val="22"/>
          <w:szCs w:val="22"/>
        </w:rPr>
      </w:pPr>
    </w:p>
    <w:p w14:paraId="6C8B082F" w14:textId="2CC5DE4C" w:rsidR="00EC77AF" w:rsidRDefault="00EC77AF" w:rsidP="00265DFF">
      <w:pPr>
        <w:spacing w:after="160" w:line="259" w:lineRule="auto"/>
        <w:rPr>
          <w:rFonts w:ascii="Tahoma" w:hAnsi="Tahoma" w:cs="Tahoma"/>
          <w:b/>
          <w:sz w:val="22"/>
          <w:szCs w:val="22"/>
        </w:rPr>
      </w:pPr>
    </w:p>
    <w:p w14:paraId="3DEDE0C0" w14:textId="69D4091A" w:rsidR="00EC77AF" w:rsidRDefault="00EC77AF" w:rsidP="00265DFF">
      <w:pPr>
        <w:spacing w:after="160" w:line="259" w:lineRule="auto"/>
        <w:rPr>
          <w:rFonts w:ascii="Tahoma" w:hAnsi="Tahoma" w:cs="Tahoma"/>
          <w:b/>
          <w:sz w:val="22"/>
          <w:szCs w:val="22"/>
        </w:rPr>
      </w:pPr>
    </w:p>
    <w:p w14:paraId="066E251B" w14:textId="4A923D8C" w:rsidR="00EC77AF" w:rsidRDefault="00EC77AF" w:rsidP="00265DFF">
      <w:pPr>
        <w:spacing w:after="160" w:line="259" w:lineRule="auto"/>
        <w:rPr>
          <w:rFonts w:ascii="Tahoma" w:hAnsi="Tahoma" w:cs="Tahoma"/>
          <w:b/>
          <w:sz w:val="22"/>
          <w:szCs w:val="22"/>
        </w:rPr>
      </w:pPr>
    </w:p>
    <w:p w14:paraId="674FFB4C" w14:textId="026891D7" w:rsidR="00EC77AF" w:rsidRDefault="00EC77AF" w:rsidP="00265DFF">
      <w:pPr>
        <w:spacing w:after="160" w:line="259" w:lineRule="auto"/>
        <w:rPr>
          <w:rFonts w:ascii="Tahoma" w:hAnsi="Tahoma" w:cs="Tahoma"/>
          <w:b/>
          <w:sz w:val="22"/>
          <w:szCs w:val="22"/>
        </w:rPr>
      </w:pPr>
    </w:p>
    <w:p w14:paraId="00AFA8EB" w14:textId="6DF0019C" w:rsidR="00EC77AF" w:rsidRDefault="00EC77AF" w:rsidP="00265DFF">
      <w:pPr>
        <w:spacing w:after="160" w:line="259" w:lineRule="auto"/>
        <w:rPr>
          <w:rFonts w:ascii="Tahoma" w:hAnsi="Tahoma" w:cs="Tahoma"/>
          <w:b/>
          <w:sz w:val="22"/>
          <w:szCs w:val="22"/>
        </w:rPr>
      </w:pPr>
    </w:p>
    <w:p w14:paraId="2B7A9E06" w14:textId="1A0D2978" w:rsidR="00EC77AF" w:rsidRDefault="00EC77AF" w:rsidP="00265DFF">
      <w:pPr>
        <w:spacing w:after="160" w:line="259" w:lineRule="auto"/>
        <w:rPr>
          <w:rFonts w:ascii="Tahoma" w:hAnsi="Tahoma" w:cs="Tahoma"/>
          <w:b/>
          <w:sz w:val="22"/>
          <w:szCs w:val="22"/>
        </w:rPr>
      </w:pPr>
    </w:p>
    <w:p w14:paraId="05FC998B" w14:textId="469B1EC5" w:rsidR="00EC77AF" w:rsidRDefault="00EC77AF" w:rsidP="00265DFF">
      <w:pPr>
        <w:spacing w:after="160" w:line="259" w:lineRule="auto"/>
        <w:rPr>
          <w:rFonts w:ascii="Tahoma" w:hAnsi="Tahoma" w:cs="Tahoma"/>
          <w:b/>
          <w:sz w:val="22"/>
          <w:szCs w:val="22"/>
        </w:rPr>
      </w:pPr>
    </w:p>
    <w:p w14:paraId="47F84B06" w14:textId="1B630EC2" w:rsidR="00EC77AF" w:rsidRDefault="00EC77AF" w:rsidP="00265DFF">
      <w:pPr>
        <w:spacing w:after="160" w:line="259" w:lineRule="auto"/>
        <w:rPr>
          <w:rFonts w:ascii="Tahoma" w:hAnsi="Tahoma" w:cs="Tahoma"/>
          <w:b/>
          <w:sz w:val="22"/>
          <w:szCs w:val="22"/>
        </w:rPr>
      </w:pPr>
    </w:p>
    <w:p w14:paraId="4239D954" w14:textId="405355D7" w:rsidR="00EC77AF" w:rsidRDefault="00EC77AF" w:rsidP="00265DFF">
      <w:pPr>
        <w:spacing w:after="160" w:line="259" w:lineRule="auto"/>
        <w:rPr>
          <w:rFonts w:ascii="Tahoma" w:hAnsi="Tahoma" w:cs="Tahoma"/>
          <w:b/>
          <w:sz w:val="22"/>
          <w:szCs w:val="22"/>
        </w:rPr>
      </w:pPr>
    </w:p>
    <w:p w14:paraId="5810E947" w14:textId="1BD23045" w:rsidR="00EC77AF" w:rsidRDefault="00EC77AF" w:rsidP="00265DFF">
      <w:pPr>
        <w:spacing w:after="160" w:line="259" w:lineRule="auto"/>
        <w:rPr>
          <w:rFonts w:ascii="Tahoma" w:hAnsi="Tahoma" w:cs="Tahoma"/>
          <w:b/>
          <w:sz w:val="22"/>
          <w:szCs w:val="22"/>
        </w:rPr>
      </w:pPr>
    </w:p>
    <w:p w14:paraId="0F02CC4E" w14:textId="77777777" w:rsidR="00EC77AF" w:rsidRDefault="00EC77AF" w:rsidP="00EC77AF">
      <w:pPr>
        <w:jc w:val="center"/>
        <w:rPr>
          <w:rFonts w:ascii="Tahoma" w:hAnsi="Tahoma" w:cs="Tahoma"/>
          <w:b/>
          <w:sz w:val="22"/>
          <w:szCs w:val="22"/>
        </w:rPr>
      </w:pPr>
    </w:p>
    <w:p w14:paraId="6B7E4AEA" w14:textId="77777777" w:rsidR="00567391" w:rsidRDefault="00567391" w:rsidP="00EC77AF">
      <w:pPr>
        <w:jc w:val="center"/>
        <w:rPr>
          <w:rFonts w:ascii="Tahoma" w:hAnsi="Tahoma" w:cs="Tahoma"/>
          <w:b/>
          <w:sz w:val="22"/>
          <w:szCs w:val="22"/>
        </w:rPr>
      </w:pPr>
    </w:p>
    <w:p w14:paraId="7534A34C" w14:textId="77777777" w:rsidR="00567391" w:rsidRDefault="00567391" w:rsidP="00EC77AF">
      <w:pPr>
        <w:jc w:val="center"/>
        <w:rPr>
          <w:rFonts w:ascii="Tahoma" w:hAnsi="Tahoma" w:cs="Tahoma"/>
          <w:b/>
          <w:sz w:val="22"/>
          <w:szCs w:val="22"/>
        </w:rPr>
      </w:pPr>
    </w:p>
    <w:p w14:paraId="10201E00" w14:textId="77777777" w:rsidR="00567391" w:rsidRDefault="00567391" w:rsidP="00EC77AF">
      <w:pPr>
        <w:jc w:val="center"/>
        <w:rPr>
          <w:rFonts w:ascii="Tahoma" w:hAnsi="Tahoma" w:cs="Tahoma"/>
          <w:b/>
          <w:sz w:val="22"/>
          <w:szCs w:val="22"/>
        </w:rPr>
      </w:pPr>
    </w:p>
    <w:p w14:paraId="15800E68" w14:textId="77777777" w:rsidR="00567391" w:rsidRDefault="00567391" w:rsidP="00EC77AF">
      <w:pPr>
        <w:jc w:val="center"/>
        <w:rPr>
          <w:rFonts w:ascii="Tahoma" w:hAnsi="Tahoma" w:cs="Tahoma"/>
          <w:b/>
          <w:sz w:val="22"/>
          <w:szCs w:val="22"/>
        </w:rPr>
      </w:pPr>
    </w:p>
    <w:p w14:paraId="049B7E16" w14:textId="77777777" w:rsidR="00567391" w:rsidRDefault="00567391" w:rsidP="00EC77AF">
      <w:pPr>
        <w:jc w:val="center"/>
        <w:rPr>
          <w:rFonts w:ascii="Tahoma" w:hAnsi="Tahoma" w:cs="Tahoma"/>
          <w:b/>
          <w:sz w:val="22"/>
          <w:szCs w:val="22"/>
        </w:rPr>
      </w:pPr>
    </w:p>
    <w:p w14:paraId="39047F60" w14:textId="77777777" w:rsidR="00567391" w:rsidRDefault="00567391" w:rsidP="00EC77AF">
      <w:pPr>
        <w:jc w:val="center"/>
        <w:rPr>
          <w:rFonts w:ascii="Tahoma" w:hAnsi="Tahoma" w:cs="Tahoma"/>
          <w:b/>
          <w:sz w:val="22"/>
          <w:szCs w:val="22"/>
        </w:rPr>
      </w:pPr>
    </w:p>
    <w:p w14:paraId="7B82DCB9" w14:textId="77777777" w:rsidR="00EC77AF" w:rsidRDefault="00EC77AF" w:rsidP="00EC77AF">
      <w:pPr>
        <w:jc w:val="center"/>
        <w:rPr>
          <w:rFonts w:ascii="Tahoma" w:hAnsi="Tahoma" w:cs="Tahoma"/>
          <w:b/>
          <w:sz w:val="22"/>
          <w:szCs w:val="22"/>
        </w:rPr>
      </w:pPr>
    </w:p>
    <w:p w14:paraId="3FBEF0ED" w14:textId="77777777" w:rsidR="00EC77AF" w:rsidRDefault="00EC77AF" w:rsidP="00EC77AF">
      <w:pPr>
        <w:jc w:val="center"/>
        <w:rPr>
          <w:rFonts w:ascii="Tahoma" w:hAnsi="Tahoma" w:cs="Tahoma"/>
          <w:b/>
          <w:sz w:val="22"/>
          <w:szCs w:val="22"/>
        </w:rPr>
      </w:pPr>
    </w:p>
    <w:p w14:paraId="534EA309" w14:textId="77777777" w:rsidR="00567391" w:rsidRDefault="00567391" w:rsidP="00EC77AF">
      <w:pPr>
        <w:jc w:val="center"/>
        <w:rPr>
          <w:rFonts w:ascii="Tahoma" w:hAnsi="Tahoma" w:cs="Tahoma"/>
          <w:b/>
          <w:sz w:val="22"/>
          <w:szCs w:val="22"/>
        </w:rPr>
      </w:pPr>
    </w:p>
    <w:p w14:paraId="1FA3FD0D" w14:textId="77777777" w:rsidR="00567391" w:rsidRDefault="00567391" w:rsidP="00EC77AF">
      <w:pPr>
        <w:jc w:val="center"/>
        <w:rPr>
          <w:rFonts w:ascii="Tahoma" w:hAnsi="Tahoma" w:cs="Tahoma"/>
          <w:b/>
          <w:sz w:val="22"/>
          <w:szCs w:val="22"/>
        </w:rPr>
      </w:pPr>
    </w:p>
    <w:p w14:paraId="4C837BEF" w14:textId="77777777" w:rsidR="00567391" w:rsidRDefault="00567391" w:rsidP="00EC77AF">
      <w:pPr>
        <w:jc w:val="center"/>
        <w:rPr>
          <w:rFonts w:ascii="Tahoma" w:hAnsi="Tahoma" w:cs="Tahoma"/>
          <w:b/>
          <w:sz w:val="22"/>
          <w:szCs w:val="22"/>
        </w:rPr>
      </w:pPr>
    </w:p>
    <w:p w14:paraId="21598691" w14:textId="77777777" w:rsidR="00567391" w:rsidRDefault="00567391" w:rsidP="00EC77AF">
      <w:pPr>
        <w:jc w:val="center"/>
        <w:rPr>
          <w:rFonts w:ascii="Tahoma" w:hAnsi="Tahoma" w:cs="Tahoma"/>
          <w:b/>
          <w:sz w:val="22"/>
          <w:szCs w:val="22"/>
        </w:rPr>
      </w:pPr>
    </w:p>
    <w:p w14:paraId="570C3437" w14:textId="77777777" w:rsidR="00567391" w:rsidRDefault="00567391" w:rsidP="00EC77AF">
      <w:pPr>
        <w:jc w:val="center"/>
        <w:rPr>
          <w:rFonts w:ascii="Tahoma" w:hAnsi="Tahoma" w:cs="Tahoma"/>
          <w:b/>
          <w:sz w:val="22"/>
          <w:szCs w:val="22"/>
        </w:rPr>
      </w:pPr>
    </w:p>
    <w:p w14:paraId="3A8ECC16" w14:textId="77777777" w:rsidR="00567391" w:rsidRDefault="00567391" w:rsidP="00EC77AF">
      <w:pPr>
        <w:jc w:val="center"/>
        <w:rPr>
          <w:rFonts w:ascii="Tahoma" w:hAnsi="Tahoma" w:cs="Tahoma"/>
          <w:b/>
          <w:sz w:val="22"/>
          <w:szCs w:val="22"/>
        </w:rPr>
      </w:pPr>
    </w:p>
    <w:p w14:paraId="6D8D9937" w14:textId="77777777" w:rsidR="00567391" w:rsidRDefault="00567391" w:rsidP="00EC77AF">
      <w:pPr>
        <w:jc w:val="center"/>
        <w:rPr>
          <w:rFonts w:ascii="Tahoma" w:hAnsi="Tahoma" w:cs="Tahoma"/>
          <w:b/>
          <w:sz w:val="22"/>
          <w:szCs w:val="22"/>
        </w:rPr>
      </w:pPr>
    </w:p>
    <w:p w14:paraId="3850A02C" w14:textId="233CB025" w:rsidR="00EC77AF" w:rsidRPr="00370158" w:rsidRDefault="00370158" w:rsidP="00EC77AF">
      <w:pPr>
        <w:jc w:val="center"/>
        <w:rPr>
          <w:rFonts w:ascii="Tahoma" w:hAnsi="Tahoma" w:cs="Tahoma"/>
          <w:bCs/>
          <w:sz w:val="22"/>
          <w:szCs w:val="22"/>
          <w:lang w:val="de-DE"/>
        </w:rPr>
      </w:pPr>
      <w:r w:rsidRPr="00370158">
        <w:rPr>
          <w:rFonts w:ascii="Tahoma" w:hAnsi="Tahoma" w:cs="Tahoma"/>
          <w:b/>
          <w:sz w:val="22"/>
          <w:szCs w:val="22"/>
          <w:lang w:val="de-DE"/>
        </w:rPr>
        <w:t>Minister</w:t>
      </w:r>
      <w:r w:rsidR="00EC77AF" w:rsidRPr="00370158">
        <w:rPr>
          <w:rFonts w:ascii="Tahoma" w:hAnsi="Tahoma" w:cs="Tahoma"/>
          <w:b/>
          <w:sz w:val="22"/>
          <w:szCs w:val="22"/>
          <w:lang w:val="de-DE"/>
        </w:rPr>
        <w:t xml:space="preserve"> </w:t>
      </w:r>
      <w:r w:rsidR="00EC77AF" w:rsidRPr="00370158">
        <w:rPr>
          <w:rFonts w:ascii="Tahoma" w:eastAsia="Helvetica" w:hAnsi="Tahoma" w:cs="Tahoma"/>
          <w:bCs/>
          <w:sz w:val="22"/>
          <w:szCs w:val="22"/>
          <w:lang w:val="de-DE"/>
        </w:rPr>
        <w:t>– Mark Mullins</w:t>
      </w:r>
      <w:r w:rsidR="00EC77AF" w:rsidRPr="00370158">
        <w:rPr>
          <w:rFonts w:ascii="Tahoma" w:hAnsi="Tahoma" w:cs="Tahoma"/>
          <w:bCs/>
          <w:sz w:val="22"/>
          <w:szCs w:val="22"/>
          <w:lang w:val="de-DE"/>
        </w:rPr>
        <w:t xml:space="preserve"> (minister.strangersrest@gmail.com)</w:t>
      </w:r>
    </w:p>
    <w:p w14:paraId="081D7DAC" w14:textId="07B3CA66" w:rsidR="00EC77AF" w:rsidRPr="00F51599" w:rsidRDefault="00F51599" w:rsidP="00EC77AF">
      <w:pPr>
        <w:jc w:val="center"/>
        <w:rPr>
          <w:rFonts w:ascii="Tahoma" w:eastAsia="Helvetica" w:hAnsi="Tahoma" w:cs="Tahoma"/>
          <w:bCs/>
          <w:sz w:val="22"/>
          <w:szCs w:val="22"/>
        </w:rPr>
      </w:pPr>
      <w:r w:rsidRPr="00F51599">
        <w:rPr>
          <w:rFonts w:ascii="Tahoma" w:hAnsi="Tahoma" w:cs="Tahoma"/>
          <w:b/>
          <w:sz w:val="22"/>
          <w:szCs w:val="22"/>
        </w:rPr>
        <w:t>Church Administra</w:t>
      </w:r>
      <w:r>
        <w:rPr>
          <w:rFonts w:ascii="Tahoma" w:hAnsi="Tahoma" w:cs="Tahoma"/>
          <w:b/>
          <w:sz w:val="22"/>
          <w:szCs w:val="22"/>
        </w:rPr>
        <w:t>tor</w:t>
      </w:r>
      <w:r w:rsidR="000718E2">
        <w:rPr>
          <w:rFonts w:ascii="Tahoma" w:hAnsi="Tahoma" w:cs="Tahoma"/>
          <w:b/>
          <w:sz w:val="22"/>
          <w:szCs w:val="22"/>
        </w:rPr>
        <w:t xml:space="preserve"> (not attending Strangers Rest)</w:t>
      </w:r>
      <w:r w:rsidR="00EC77AF" w:rsidRPr="00F51599">
        <w:rPr>
          <w:rFonts w:ascii="Tahoma" w:hAnsi="Tahoma" w:cs="Tahoma"/>
          <w:bCs/>
          <w:sz w:val="22"/>
          <w:szCs w:val="22"/>
        </w:rPr>
        <w:t xml:space="preserve"> </w:t>
      </w:r>
      <w:r w:rsidR="00EC77AF" w:rsidRPr="00F51599">
        <w:rPr>
          <w:rFonts w:ascii="Tahoma" w:eastAsia="Helvetica" w:hAnsi="Tahoma" w:cs="Tahoma"/>
          <w:bCs/>
          <w:sz w:val="22"/>
          <w:szCs w:val="22"/>
        </w:rPr>
        <w:t>– Angela Baker (abaker@strangersrestmission131.onmicrosoft.com)</w:t>
      </w:r>
    </w:p>
    <w:p w14:paraId="6E6AE01C" w14:textId="77777777" w:rsidR="00EC77AF" w:rsidRPr="00105EAB" w:rsidRDefault="00EC77AF" w:rsidP="00EC77AF">
      <w:pPr>
        <w:jc w:val="center"/>
        <w:rPr>
          <w:rFonts w:ascii="Tahoma" w:hAnsi="Tahoma" w:cs="Tahoma"/>
          <w:bCs/>
          <w:sz w:val="22"/>
          <w:szCs w:val="22"/>
        </w:rPr>
      </w:pPr>
      <w:r w:rsidRPr="00105EAB">
        <w:rPr>
          <w:rFonts w:ascii="Tahoma" w:eastAsia="Helvetica" w:hAnsi="Tahoma" w:cs="Tahoma"/>
          <w:bCs/>
          <w:sz w:val="22"/>
          <w:szCs w:val="22"/>
        </w:rPr>
        <w:t xml:space="preserve">Strangers Rest Evangelical Church, 131 The Highway, </w:t>
      </w:r>
      <w:r w:rsidRPr="00105EAB">
        <w:rPr>
          <w:rFonts w:ascii="Tahoma" w:hAnsi="Tahoma" w:cs="Tahoma"/>
          <w:bCs/>
          <w:sz w:val="22"/>
          <w:szCs w:val="22"/>
        </w:rPr>
        <w:t xml:space="preserve">London, E1W 2BP; </w:t>
      </w:r>
      <w:r>
        <w:rPr>
          <w:rFonts w:ascii="Tahoma" w:hAnsi="Tahoma" w:cs="Tahoma"/>
          <w:bCs/>
          <w:sz w:val="22"/>
          <w:szCs w:val="22"/>
        </w:rPr>
        <w:t>0207 488 4427</w:t>
      </w:r>
      <w:r w:rsidRPr="00105EAB">
        <w:rPr>
          <w:rFonts w:ascii="Tahoma" w:hAnsi="Tahoma" w:cs="Tahoma"/>
          <w:bCs/>
          <w:sz w:val="22"/>
          <w:szCs w:val="22"/>
        </w:rPr>
        <w:t>.</w:t>
      </w:r>
    </w:p>
    <w:p w14:paraId="15248DF5" w14:textId="77777777" w:rsidR="00EC77AF" w:rsidRPr="00105EAB" w:rsidRDefault="00EC77AF" w:rsidP="00EC77AF">
      <w:pPr>
        <w:jc w:val="center"/>
        <w:rPr>
          <w:rFonts w:ascii="Tahoma" w:hAnsi="Tahoma" w:cs="Tahoma"/>
          <w:bCs/>
          <w:sz w:val="22"/>
          <w:szCs w:val="22"/>
        </w:rPr>
      </w:pPr>
      <w:r w:rsidRPr="00105EAB">
        <w:rPr>
          <w:rFonts w:ascii="Tahoma" w:hAnsi="Tahoma" w:cs="Tahoma"/>
          <w:b/>
          <w:sz w:val="22"/>
          <w:szCs w:val="22"/>
        </w:rPr>
        <w:t>Services:</w:t>
      </w:r>
      <w:r w:rsidRPr="00105EAB">
        <w:rPr>
          <w:rFonts w:ascii="Tahoma" w:hAnsi="Tahoma" w:cs="Tahoma"/>
          <w:bCs/>
          <w:sz w:val="22"/>
          <w:szCs w:val="22"/>
        </w:rPr>
        <w:t xml:space="preserve"> </w:t>
      </w:r>
      <w:r w:rsidRPr="00355EB0">
        <w:rPr>
          <w:rFonts w:ascii="Tahoma" w:hAnsi="Tahoma" w:cs="Tahoma"/>
          <w:bCs/>
          <w:i/>
          <w:iCs/>
          <w:sz w:val="22"/>
          <w:szCs w:val="22"/>
        </w:rPr>
        <w:t>Sunday Service</w:t>
      </w:r>
      <w:r w:rsidRPr="00105EAB">
        <w:rPr>
          <w:rFonts w:ascii="Tahoma" w:hAnsi="Tahoma" w:cs="Tahoma"/>
          <w:bCs/>
          <w:sz w:val="22"/>
          <w:szCs w:val="22"/>
        </w:rPr>
        <w:t xml:space="preserve"> 11:00am and 6:30pm; </w:t>
      </w:r>
      <w:r w:rsidRPr="00355EB0">
        <w:rPr>
          <w:rFonts w:ascii="Tahoma" w:hAnsi="Tahoma" w:cs="Tahoma"/>
          <w:bCs/>
          <w:i/>
          <w:iCs/>
          <w:sz w:val="22"/>
          <w:szCs w:val="22"/>
        </w:rPr>
        <w:t>Wednesday Bible Study</w:t>
      </w:r>
      <w:r w:rsidRPr="00105EAB">
        <w:rPr>
          <w:rFonts w:ascii="Tahoma" w:hAnsi="Tahoma" w:cs="Tahoma"/>
          <w:bCs/>
          <w:sz w:val="22"/>
          <w:szCs w:val="22"/>
        </w:rPr>
        <w:t xml:space="preserve"> </w:t>
      </w:r>
      <w:proofErr w:type="gramStart"/>
      <w:r w:rsidRPr="00105EAB">
        <w:rPr>
          <w:rFonts w:ascii="Tahoma" w:hAnsi="Tahoma" w:cs="Tahoma"/>
          <w:bCs/>
          <w:sz w:val="22"/>
          <w:szCs w:val="22"/>
        </w:rPr>
        <w:t>7:00pm;</w:t>
      </w:r>
      <w:proofErr w:type="gramEnd"/>
      <w:r w:rsidRPr="00105EAB">
        <w:rPr>
          <w:rFonts w:ascii="Tahoma" w:hAnsi="Tahoma" w:cs="Tahoma"/>
          <w:bCs/>
          <w:sz w:val="22"/>
          <w:szCs w:val="22"/>
        </w:rPr>
        <w:t xml:space="preserve"> </w:t>
      </w:r>
    </w:p>
    <w:p w14:paraId="3666A62E" w14:textId="77777777" w:rsidR="00EC77AF" w:rsidRPr="00105EAB" w:rsidRDefault="00EC77AF" w:rsidP="00EC77AF">
      <w:pPr>
        <w:jc w:val="center"/>
        <w:rPr>
          <w:rFonts w:ascii="Tahoma" w:hAnsi="Tahoma" w:cs="Tahoma"/>
          <w:bCs/>
          <w:sz w:val="22"/>
          <w:szCs w:val="22"/>
        </w:rPr>
      </w:pPr>
      <w:r w:rsidRPr="00355EB0">
        <w:rPr>
          <w:rFonts w:ascii="Tahoma" w:hAnsi="Tahoma" w:cs="Tahoma"/>
          <w:bCs/>
          <w:i/>
          <w:iCs/>
          <w:sz w:val="22"/>
          <w:szCs w:val="22"/>
        </w:rPr>
        <w:t>Friday Children’s Bible Club</w:t>
      </w:r>
      <w:r w:rsidRPr="00105EAB">
        <w:rPr>
          <w:rFonts w:ascii="Tahoma" w:hAnsi="Tahoma" w:cs="Tahoma"/>
          <w:bCs/>
          <w:sz w:val="22"/>
          <w:szCs w:val="22"/>
        </w:rPr>
        <w:t xml:space="preserve"> 6:30pm, </w:t>
      </w:r>
      <w:r w:rsidRPr="00355EB0">
        <w:rPr>
          <w:rFonts w:ascii="Tahoma" w:hAnsi="Tahoma" w:cs="Tahoma"/>
          <w:bCs/>
          <w:i/>
          <w:iCs/>
          <w:sz w:val="22"/>
          <w:szCs w:val="22"/>
        </w:rPr>
        <w:t>Sunday School</w:t>
      </w:r>
      <w:r w:rsidRPr="00105EAB">
        <w:rPr>
          <w:rFonts w:ascii="Tahoma" w:hAnsi="Tahoma" w:cs="Tahoma"/>
          <w:bCs/>
          <w:sz w:val="22"/>
          <w:szCs w:val="22"/>
        </w:rPr>
        <w:t xml:space="preserve"> 4:00pm.</w:t>
      </w:r>
    </w:p>
    <w:p w14:paraId="1B01F2B4" w14:textId="77777777" w:rsidR="00EC77AF" w:rsidRPr="00105EAB" w:rsidRDefault="00EC77AF" w:rsidP="00EC77AF">
      <w:pPr>
        <w:jc w:val="center"/>
        <w:rPr>
          <w:rFonts w:ascii="Tahoma" w:hAnsi="Tahoma" w:cs="Tahoma"/>
          <w:b/>
          <w:sz w:val="22"/>
          <w:szCs w:val="22"/>
        </w:rPr>
      </w:pPr>
      <w:r w:rsidRPr="00105EAB">
        <w:rPr>
          <w:rFonts w:ascii="Tahoma" w:hAnsi="Tahoma" w:cs="Tahoma"/>
          <w:b/>
          <w:sz w:val="22"/>
          <w:szCs w:val="22"/>
        </w:rPr>
        <w:t>www.strangersrest.org</w:t>
      </w:r>
    </w:p>
    <w:sectPr w:rsidR="00EC77AF" w:rsidRPr="00105EAB" w:rsidSect="004B7FB2">
      <w:type w:val="continuous"/>
      <w:pgSz w:w="11907" w:h="16840" w:orient="landscape" w:code="8"/>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935F6" w14:textId="77777777" w:rsidR="00813D8C" w:rsidRDefault="00813D8C" w:rsidP="004B7FB2">
      <w:r>
        <w:separator/>
      </w:r>
    </w:p>
  </w:endnote>
  <w:endnote w:type="continuationSeparator" w:id="0">
    <w:p w14:paraId="1DB2DBF6" w14:textId="77777777" w:rsidR="00813D8C" w:rsidRDefault="00813D8C" w:rsidP="004B7FB2">
      <w:r>
        <w:continuationSeparator/>
      </w:r>
    </w:p>
  </w:endnote>
  <w:endnote w:type="continuationNotice" w:id="1">
    <w:p w14:paraId="1E8AFB04" w14:textId="77777777" w:rsidR="00813D8C" w:rsidRDefault="00813D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latia SIL">
    <w:panose1 w:val="02000600020000020004"/>
    <w:charset w:val="00"/>
    <w:family w:val="auto"/>
    <w:pitch w:val="variable"/>
    <w:sig w:usb0="C00000C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aramond" w:hAnsi="Garamond"/>
      </w:rPr>
      <w:id w:val="96607433"/>
      <w:docPartObj>
        <w:docPartGallery w:val="Page Numbers (Bottom of Page)"/>
        <w:docPartUnique/>
      </w:docPartObj>
    </w:sdtPr>
    <w:sdtEndPr>
      <w:rPr>
        <w:rFonts w:ascii="Tahoma" w:hAnsi="Tahoma" w:cs="Tahoma"/>
        <w:noProof/>
      </w:rPr>
    </w:sdtEndPr>
    <w:sdtContent>
      <w:p w14:paraId="41E5DCF3" w14:textId="77777777" w:rsidR="00F17589" w:rsidRPr="00673D5F" w:rsidRDefault="00F17589">
        <w:pPr>
          <w:pStyle w:val="Footer"/>
          <w:jc w:val="center"/>
          <w:rPr>
            <w:rFonts w:ascii="Tahoma" w:hAnsi="Tahoma" w:cs="Tahoma"/>
          </w:rPr>
        </w:pPr>
        <w:r w:rsidRPr="00673D5F">
          <w:rPr>
            <w:rFonts w:ascii="Tahoma" w:hAnsi="Tahoma" w:cs="Tahoma"/>
          </w:rPr>
          <w:fldChar w:fldCharType="begin"/>
        </w:r>
        <w:r w:rsidRPr="00673D5F">
          <w:rPr>
            <w:rFonts w:ascii="Tahoma" w:hAnsi="Tahoma" w:cs="Tahoma"/>
          </w:rPr>
          <w:instrText xml:space="preserve"> PAGE   \* MERGEFORMAT </w:instrText>
        </w:r>
        <w:r w:rsidRPr="00673D5F">
          <w:rPr>
            <w:rFonts w:ascii="Tahoma" w:hAnsi="Tahoma" w:cs="Tahoma"/>
          </w:rPr>
          <w:fldChar w:fldCharType="separate"/>
        </w:r>
        <w:r w:rsidR="00D34A38">
          <w:rPr>
            <w:rFonts w:ascii="Tahoma" w:hAnsi="Tahoma" w:cs="Tahoma"/>
            <w:noProof/>
          </w:rPr>
          <w:t>8</w:t>
        </w:r>
        <w:r w:rsidRPr="00673D5F">
          <w:rPr>
            <w:rFonts w:ascii="Tahoma" w:hAnsi="Tahoma" w:cs="Tahoma"/>
            <w:noProof/>
          </w:rPr>
          <w:fldChar w:fldCharType="end"/>
        </w:r>
      </w:p>
    </w:sdtContent>
  </w:sdt>
  <w:p w14:paraId="2A5A2CE5" w14:textId="77777777" w:rsidR="00F17589" w:rsidRPr="004B7FB2" w:rsidRDefault="00F17589">
    <w:pPr>
      <w:pStyle w:val="Footer"/>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46458E" w14:textId="77777777" w:rsidR="00813D8C" w:rsidRDefault="00813D8C" w:rsidP="004B7FB2">
      <w:r>
        <w:separator/>
      </w:r>
    </w:p>
  </w:footnote>
  <w:footnote w:type="continuationSeparator" w:id="0">
    <w:p w14:paraId="438F1C64" w14:textId="77777777" w:rsidR="00813D8C" w:rsidRDefault="00813D8C" w:rsidP="004B7FB2">
      <w:r>
        <w:continuationSeparator/>
      </w:r>
    </w:p>
  </w:footnote>
  <w:footnote w:type="continuationNotice" w:id="1">
    <w:p w14:paraId="2E4A6E4B" w14:textId="77777777" w:rsidR="00813D8C" w:rsidRDefault="00813D8C"/>
  </w:footnote>
  <w:footnote w:id="2">
    <w:p w14:paraId="3CF57795" w14:textId="2F8F4F0F" w:rsidR="001D41F8" w:rsidRPr="00454957" w:rsidRDefault="001D41F8" w:rsidP="00454957">
      <w:pPr>
        <w:pStyle w:val="FootnoteText"/>
        <w:jc w:val="both"/>
        <w:rPr>
          <w:rFonts w:ascii="Tahoma" w:hAnsi="Tahoma" w:cs="Tahoma"/>
          <w:sz w:val="18"/>
          <w:szCs w:val="18"/>
        </w:rPr>
      </w:pPr>
      <w:r w:rsidRPr="00454957">
        <w:rPr>
          <w:rStyle w:val="FootnoteReference"/>
          <w:rFonts w:ascii="Tahoma" w:hAnsi="Tahoma" w:cs="Tahoma"/>
          <w:sz w:val="18"/>
          <w:szCs w:val="18"/>
        </w:rPr>
        <w:footnoteRef/>
      </w:r>
      <w:r w:rsidRPr="00454957">
        <w:rPr>
          <w:rFonts w:ascii="Tahoma" w:hAnsi="Tahoma" w:cs="Tahoma"/>
          <w:sz w:val="18"/>
          <w:szCs w:val="18"/>
        </w:rPr>
        <w:t xml:space="preserve"> </w:t>
      </w:r>
      <w:r w:rsidR="009A1D74" w:rsidRPr="00454957">
        <w:rPr>
          <w:rFonts w:ascii="Tahoma" w:hAnsi="Tahoma" w:cs="Tahoma"/>
          <w:sz w:val="18"/>
          <w:szCs w:val="18"/>
        </w:rPr>
        <w:t xml:space="preserve">Extract from John Calvin’s Commentary on 1 Corinthians </w:t>
      </w:r>
      <w:proofErr w:type="gramStart"/>
      <w:r w:rsidR="009A1D74" w:rsidRPr="00454957">
        <w:rPr>
          <w:rFonts w:ascii="Tahoma" w:hAnsi="Tahoma" w:cs="Tahoma"/>
          <w:sz w:val="18"/>
          <w:szCs w:val="18"/>
        </w:rPr>
        <w:t>12:28</w:t>
      </w:r>
      <w:r w:rsidR="00454957" w:rsidRPr="00454957">
        <w:rPr>
          <w:rFonts w:ascii="Tahoma" w:hAnsi="Tahoma" w:cs="Tahoma"/>
          <w:sz w:val="18"/>
          <w:szCs w:val="18"/>
        </w:rPr>
        <w:t xml:space="preserve">  taken</w:t>
      </w:r>
      <w:proofErr w:type="gramEnd"/>
      <w:r w:rsidR="00454957" w:rsidRPr="00454957">
        <w:rPr>
          <w:rFonts w:ascii="Tahoma" w:hAnsi="Tahoma" w:cs="Tahoma"/>
          <w:sz w:val="18"/>
          <w:szCs w:val="18"/>
        </w:rPr>
        <w:t xml:space="preserve"> from “The Complete Biblical Commentary Collection of John Calvin” (Kindle Locations 462508-462513).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91511"/>
    <w:multiLevelType w:val="hybridMultilevel"/>
    <w:tmpl w:val="FFFFFFFF"/>
    <w:lvl w:ilvl="0" w:tplc="BBAA1F2E">
      <w:start w:val="1"/>
      <w:numFmt w:val="decimal"/>
      <w:lvlText w:val="%1."/>
      <w:lvlJc w:val="left"/>
      <w:pPr>
        <w:ind w:left="720" w:hanging="360"/>
      </w:pPr>
    </w:lvl>
    <w:lvl w:ilvl="1" w:tplc="7424EB46">
      <w:start w:val="1"/>
      <w:numFmt w:val="lowerLetter"/>
      <w:lvlText w:val="%2."/>
      <w:lvlJc w:val="left"/>
      <w:pPr>
        <w:ind w:left="1440" w:hanging="360"/>
      </w:pPr>
    </w:lvl>
    <w:lvl w:ilvl="2" w:tplc="67046FDA">
      <w:start w:val="1"/>
      <w:numFmt w:val="lowerRoman"/>
      <w:lvlText w:val="%3."/>
      <w:lvlJc w:val="right"/>
      <w:pPr>
        <w:ind w:left="2160" w:hanging="180"/>
      </w:pPr>
    </w:lvl>
    <w:lvl w:ilvl="3" w:tplc="64545D66">
      <w:start w:val="1"/>
      <w:numFmt w:val="decimal"/>
      <w:lvlText w:val="%4."/>
      <w:lvlJc w:val="left"/>
      <w:pPr>
        <w:ind w:left="2880" w:hanging="360"/>
      </w:pPr>
    </w:lvl>
    <w:lvl w:ilvl="4" w:tplc="6AC6CADC">
      <w:start w:val="1"/>
      <w:numFmt w:val="lowerLetter"/>
      <w:lvlText w:val="%5."/>
      <w:lvlJc w:val="left"/>
      <w:pPr>
        <w:ind w:left="3600" w:hanging="360"/>
      </w:pPr>
    </w:lvl>
    <w:lvl w:ilvl="5" w:tplc="194CD31A">
      <w:start w:val="1"/>
      <w:numFmt w:val="lowerRoman"/>
      <w:lvlText w:val="%6."/>
      <w:lvlJc w:val="right"/>
      <w:pPr>
        <w:ind w:left="4320" w:hanging="180"/>
      </w:pPr>
    </w:lvl>
    <w:lvl w:ilvl="6" w:tplc="32345E00">
      <w:start w:val="1"/>
      <w:numFmt w:val="decimal"/>
      <w:lvlText w:val="%7."/>
      <w:lvlJc w:val="left"/>
      <w:pPr>
        <w:ind w:left="5040" w:hanging="360"/>
      </w:pPr>
    </w:lvl>
    <w:lvl w:ilvl="7" w:tplc="7BF6056C">
      <w:start w:val="1"/>
      <w:numFmt w:val="lowerLetter"/>
      <w:lvlText w:val="%8."/>
      <w:lvlJc w:val="left"/>
      <w:pPr>
        <w:ind w:left="5760" w:hanging="360"/>
      </w:pPr>
    </w:lvl>
    <w:lvl w:ilvl="8" w:tplc="3FC2480A">
      <w:start w:val="1"/>
      <w:numFmt w:val="lowerRoman"/>
      <w:lvlText w:val="%9."/>
      <w:lvlJc w:val="right"/>
      <w:pPr>
        <w:ind w:left="6480" w:hanging="180"/>
      </w:pPr>
    </w:lvl>
  </w:abstractNum>
  <w:abstractNum w:abstractNumId="1" w15:restartNumberingAfterBreak="0">
    <w:nsid w:val="009B6606"/>
    <w:multiLevelType w:val="hybridMultilevel"/>
    <w:tmpl w:val="C9E6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46875"/>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BC1FE3"/>
    <w:multiLevelType w:val="hybridMultilevel"/>
    <w:tmpl w:val="A99E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D039AB"/>
    <w:multiLevelType w:val="hybridMultilevel"/>
    <w:tmpl w:val="52EA4F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561A5C"/>
    <w:multiLevelType w:val="hybridMultilevel"/>
    <w:tmpl w:val="2CC26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2D0F25"/>
    <w:multiLevelType w:val="hybridMultilevel"/>
    <w:tmpl w:val="B9F221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3C1FFB"/>
    <w:multiLevelType w:val="hybridMultilevel"/>
    <w:tmpl w:val="1B04A8F8"/>
    <w:lvl w:ilvl="0" w:tplc="0809000F">
      <w:start w:val="1"/>
      <w:numFmt w:val="decimal"/>
      <w:lvlText w:val="%1."/>
      <w:lvlJc w:val="left"/>
      <w:pPr>
        <w:ind w:left="72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8367EF"/>
    <w:multiLevelType w:val="hybridMultilevel"/>
    <w:tmpl w:val="1A407896"/>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8B35A0"/>
    <w:multiLevelType w:val="hybridMultilevel"/>
    <w:tmpl w:val="F5DCBCE2"/>
    <w:lvl w:ilvl="0" w:tplc="1AE63B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661872"/>
    <w:multiLevelType w:val="hybridMultilevel"/>
    <w:tmpl w:val="FF94814C"/>
    <w:lvl w:ilvl="0" w:tplc="BCF6BC4E">
      <w:start w:val="1"/>
      <w:numFmt w:val="decimal"/>
      <w:lvlText w:val="%1."/>
      <w:lvlJc w:val="left"/>
      <w:pPr>
        <w:ind w:left="360" w:hanging="360"/>
      </w:pPr>
      <w:rPr>
        <w:rFonts w:asciiTheme="minorHAnsi" w:eastAsia="Times New Roman" w:hAnsiTheme="minorHAnsi" w:cstheme="minorHAnsi"/>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391F1B"/>
    <w:multiLevelType w:val="hybridMultilevel"/>
    <w:tmpl w:val="AE4C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010BE5"/>
    <w:multiLevelType w:val="hybridMultilevel"/>
    <w:tmpl w:val="85BAAF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993336"/>
    <w:multiLevelType w:val="hybridMultilevel"/>
    <w:tmpl w:val="048005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FF2FF1"/>
    <w:multiLevelType w:val="multilevel"/>
    <w:tmpl w:val="BEFA2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A4925"/>
    <w:multiLevelType w:val="hybridMultilevel"/>
    <w:tmpl w:val="327E9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910F34"/>
    <w:multiLevelType w:val="hybridMultilevel"/>
    <w:tmpl w:val="EE7E1B16"/>
    <w:lvl w:ilvl="0" w:tplc="674E9E02">
      <w:start w:val="1"/>
      <w:numFmt w:val="decimal"/>
      <w:lvlText w:val="%1."/>
      <w:lvlJc w:val="left"/>
      <w:pPr>
        <w:ind w:left="720" w:hanging="360"/>
      </w:pPr>
    </w:lvl>
    <w:lvl w:ilvl="1" w:tplc="199831D4">
      <w:start w:val="1"/>
      <w:numFmt w:val="lowerLetter"/>
      <w:lvlText w:val="%2."/>
      <w:lvlJc w:val="left"/>
      <w:pPr>
        <w:ind w:left="1440" w:hanging="360"/>
      </w:pPr>
    </w:lvl>
    <w:lvl w:ilvl="2" w:tplc="00FC2180">
      <w:start w:val="1"/>
      <w:numFmt w:val="lowerRoman"/>
      <w:lvlText w:val="%3."/>
      <w:lvlJc w:val="right"/>
      <w:pPr>
        <w:ind w:left="2160" w:hanging="180"/>
      </w:pPr>
    </w:lvl>
    <w:lvl w:ilvl="3" w:tplc="83D89826">
      <w:start w:val="1"/>
      <w:numFmt w:val="decimal"/>
      <w:lvlText w:val="%4."/>
      <w:lvlJc w:val="left"/>
      <w:pPr>
        <w:ind w:left="2880" w:hanging="360"/>
      </w:pPr>
    </w:lvl>
    <w:lvl w:ilvl="4" w:tplc="7A429CCC">
      <w:start w:val="1"/>
      <w:numFmt w:val="lowerLetter"/>
      <w:lvlText w:val="%5."/>
      <w:lvlJc w:val="left"/>
      <w:pPr>
        <w:ind w:left="3600" w:hanging="360"/>
      </w:pPr>
    </w:lvl>
    <w:lvl w:ilvl="5" w:tplc="A49ECB46">
      <w:start w:val="1"/>
      <w:numFmt w:val="lowerRoman"/>
      <w:lvlText w:val="%6."/>
      <w:lvlJc w:val="right"/>
      <w:pPr>
        <w:ind w:left="4320" w:hanging="180"/>
      </w:pPr>
    </w:lvl>
    <w:lvl w:ilvl="6" w:tplc="E2A0D98E">
      <w:start w:val="1"/>
      <w:numFmt w:val="decimal"/>
      <w:lvlText w:val="%7."/>
      <w:lvlJc w:val="left"/>
      <w:pPr>
        <w:ind w:left="5040" w:hanging="360"/>
      </w:pPr>
    </w:lvl>
    <w:lvl w:ilvl="7" w:tplc="CA3024CC">
      <w:start w:val="1"/>
      <w:numFmt w:val="lowerLetter"/>
      <w:lvlText w:val="%8."/>
      <w:lvlJc w:val="left"/>
      <w:pPr>
        <w:ind w:left="5760" w:hanging="360"/>
      </w:pPr>
    </w:lvl>
    <w:lvl w:ilvl="8" w:tplc="EE4C9DFC">
      <w:start w:val="1"/>
      <w:numFmt w:val="lowerRoman"/>
      <w:lvlText w:val="%9."/>
      <w:lvlJc w:val="right"/>
      <w:pPr>
        <w:ind w:left="6480" w:hanging="180"/>
      </w:pPr>
    </w:lvl>
  </w:abstractNum>
  <w:abstractNum w:abstractNumId="17" w15:restartNumberingAfterBreak="0">
    <w:nsid w:val="3C3B6DC5"/>
    <w:multiLevelType w:val="hybridMultilevel"/>
    <w:tmpl w:val="4920B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54031"/>
    <w:multiLevelType w:val="hybridMultilevel"/>
    <w:tmpl w:val="24FC57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C3578E"/>
    <w:multiLevelType w:val="hybridMultilevel"/>
    <w:tmpl w:val="92240A8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C663C7"/>
    <w:multiLevelType w:val="hybridMultilevel"/>
    <w:tmpl w:val="524A55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C10B8E"/>
    <w:multiLevelType w:val="hybridMultilevel"/>
    <w:tmpl w:val="9EDA99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FB102C"/>
    <w:multiLevelType w:val="hybridMultilevel"/>
    <w:tmpl w:val="09BE3966"/>
    <w:lvl w:ilvl="0" w:tplc="EAC6688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56C7B46"/>
    <w:multiLevelType w:val="hybridMultilevel"/>
    <w:tmpl w:val="3F7CE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5E529AF"/>
    <w:multiLevelType w:val="hybridMultilevel"/>
    <w:tmpl w:val="BCD25ED0"/>
    <w:lvl w:ilvl="0" w:tplc="E9EC958E">
      <w:start w:val="1"/>
      <w:numFmt w:val="decimal"/>
      <w:lvlText w:val="%1."/>
      <w:lvlJc w:val="left"/>
      <w:pPr>
        <w:ind w:left="720" w:hanging="360"/>
      </w:pPr>
    </w:lvl>
    <w:lvl w:ilvl="1" w:tplc="EFECC0D6">
      <w:start w:val="1"/>
      <w:numFmt w:val="lowerLetter"/>
      <w:lvlText w:val="%2."/>
      <w:lvlJc w:val="left"/>
      <w:pPr>
        <w:ind w:left="1440" w:hanging="360"/>
      </w:pPr>
    </w:lvl>
    <w:lvl w:ilvl="2" w:tplc="8968D2A4">
      <w:start w:val="1"/>
      <w:numFmt w:val="lowerRoman"/>
      <w:lvlText w:val="%3."/>
      <w:lvlJc w:val="right"/>
      <w:pPr>
        <w:ind w:left="2160" w:hanging="180"/>
      </w:pPr>
    </w:lvl>
    <w:lvl w:ilvl="3" w:tplc="5EA66A58">
      <w:start w:val="1"/>
      <w:numFmt w:val="decimal"/>
      <w:lvlText w:val="%4."/>
      <w:lvlJc w:val="left"/>
      <w:pPr>
        <w:ind w:left="2880" w:hanging="360"/>
      </w:pPr>
    </w:lvl>
    <w:lvl w:ilvl="4" w:tplc="08F0207E">
      <w:start w:val="1"/>
      <w:numFmt w:val="lowerLetter"/>
      <w:lvlText w:val="%5."/>
      <w:lvlJc w:val="left"/>
      <w:pPr>
        <w:ind w:left="3600" w:hanging="360"/>
      </w:pPr>
    </w:lvl>
    <w:lvl w:ilvl="5" w:tplc="D29A1ED8">
      <w:start w:val="1"/>
      <w:numFmt w:val="lowerRoman"/>
      <w:lvlText w:val="%6."/>
      <w:lvlJc w:val="right"/>
      <w:pPr>
        <w:ind w:left="4320" w:hanging="180"/>
      </w:pPr>
    </w:lvl>
    <w:lvl w:ilvl="6" w:tplc="BC9433D4">
      <w:start w:val="1"/>
      <w:numFmt w:val="decimal"/>
      <w:lvlText w:val="%7."/>
      <w:lvlJc w:val="left"/>
      <w:pPr>
        <w:ind w:left="5040" w:hanging="360"/>
      </w:pPr>
    </w:lvl>
    <w:lvl w:ilvl="7" w:tplc="A5648F66">
      <w:start w:val="1"/>
      <w:numFmt w:val="lowerLetter"/>
      <w:lvlText w:val="%8."/>
      <w:lvlJc w:val="left"/>
      <w:pPr>
        <w:ind w:left="5760" w:hanging="360"/>
      </w:pPr>
    </w:lvl>
    <w:lvl w:ilvl="8" w:tplc="B0B0D892">
      <w:start w:val="1"/>
      <w:numFmt w:val="lowerRoman"/>
      <w:lvlText w:val="%9."/>
      <w:lvlJc w:val="right"/>
      <w:pPr>
        <w:ind w:left="6480" w:hanging="180"/>
      </w:pPr>
    </w:lvl>
  </w:abstractNum>
  <w:abstractNum w:abstractNumId="25" w15:restartNumberingAfterBreak="0">
    <w:nsid w:val="49A57B6A"/>
    <w:multiLevelType w:val="hybridMultilevel"/>
    <w:tmpl w:val="F3D02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E7394"/>
    <w:multiLevelType w:val="hybridMultilevel"/>
    <w:tmpl w:val="07467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595817"/>
    <w:multiLevelType w:val="hybridMultilevel"/>
    <w:tmpl w:val="3AA660A2"/>
    <w:lvl w:ilvl="0" w:tplc="BC4081F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807B92"/>
    <w:multiLevelType w:val="multilevel"/>
    <w:tmpl w:val="AE904748"/>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5DE6B59"/>
    <w:multiLevelType w:val="hybridMultilevel"/>
    <w:tmpl w:val="4D5E909E"/>
    <w:lvl w:ilvl="0" w:tplc="8736C64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8023BB"/>
    <w:multiLevelType w:val="hybridMultilevel"/>
    <w:tmpl w:val="A05C8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5C5B19"/>
    <w:multiLevelType w:val="hybridMultilevel"/>
    <w:tmpl w:val="E3386B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FFE6A8A"/>
    <w:multiLevelType w:val="hybridMultilevel"/>
    <w:tmpl w:val="6082C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77131D"/>
    <w:multiLevelType w:val="hybridMultilevel"/>
    <w:tmpl w:val="3BDE3F38"/>
    <w:lvl w:ilvl="0" w:tplc="DB0E472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222E1C"/>
    <w:multiLevelType w:val="hybridMultilevel"/>
    <w:tmpl w:val="679EAAEA"/>
    <w:lvl w:ilvl="0" w:tplc="5DD079F8">
      <w:start w:val="1"/>
      <w:numFmt w:val="decimal"/>
      <w:lvlText w:val="%1."/>
      <w:lvlJc w:val="left"/>
      <w:pPr>
        <w:ind w:left="720" w:hanging="360"/>
      </w:pPr>
    </w:lvl>
    <w:lvl w:ilvl="1" w:tplc="9572DCD2">
      <w:start w:val="1"/>
      <w:numFmt w:val="lowerLetter"/>
      <w:lvlText w:val="%2."/>
      <w:lvlJc w:val="left"/>
      <w:pPr>
        <w:ind w:left="1440" w:hanging="360"/>
      </w:pPr>
    </w:lvl>
    <w:lvl w:ilvl="2" w:tplc="0D8AC0E4">
      <w:start w:val="1"/>
      <w:numFmt w:val="lowerRoman"/>
      <w:lvlText w:val="%3."/>
      <w:lvlJc w:val="right"/>
      <w:pPr>
        <w:ind w:left="2160" w:hanging="180"/>
      </w:pPr>
    </w:lvl>
    <w:lvl w:ilvl="3" w:tplc="768C34E0">
      <w:start w:val="1"/>
      <w:numFmt w:val="decimal"/>
      <w:lvlText w:val="%4."/>
      <w:lvlJc w:val="left"/>
      <w:pPr>
        <w:ind w:left="2880" w:hanging="360"/>
      </w:pPr>
    </w:lvl>
    <w:lvl w:ilvl="4" w:tplc="CE2AD05A">
      <w:start w:val="1"/>
      <w:numFmt w:val="lowerLetter"/>
      <w:lvlText w:val="%5."/>
      <w:lvlJc w:val="left"/>
      <w:pPr>
        <w:ind w:left="3600" w:hanging="360"/>
      </w:pPr>
    </w:lvl>
    <w:lvl w:ilvl="5" w:tplc="96F0F682">
      <w:start w:val="1"/>
      <w:numFmt w:val="lowerRoman"/>
      <w:lvlText w:val="%6."/>
      <w:lvlJc w:val="right"/>
      <w:pPr>
        <w:ind w:left="4320" w:hanging="180"/>
      </w:pPr>
    </w:lvl>
    <w:lvl w:ilvl="6" w:tplc="75106520">
      <w:start w:val="1"/>
      <w:numFmt w:val="decimal"/>
      <w:lvlText w:val="%7."/>
      <w:lvlJc w:val="left"/>
      <w:pPr>
        <w:ind w:left="5040" w:hanging="360"/>
      </w:pPr>
    </w:lvl>
    <w:lvl w:ilvl="7" w:tplc="0EF895E2">
      <w:start w:val="1"/>
      <w:numFmt w:val="lowerLetter"/>
      <w:lvlText w:val="%8."/>
      <w:lvlJc w:val="left"/>
      <w:pPr>
        <w:ind w:left="5760" w:hanging="360"/>
      </w:pPr>
    </w:lvl>
    <w:lvl w:ilvl="8" w:tplc="7DF249C4">
      <w:start w:val="1"/>
      <w:numFmt w:val="lowerRoman"/>
      <w:lvlText w:val="%9."/>
      <w:lvlJc w:val="right"/>
      <w:pPr>
        <w:ind w:left="6480" w:hanging="180"/>
      </w:pPr>
    </w:lvl>
  </w:abstractNum>
  <w:abstractNum w:abstractNumId="35" w15:restartNumberingAfterBreak="0">
    <w:nsid w:val="7D964435"/>
    <w:multiLevelType w:val="hybridMultilevel"/>
    <w:tmpl w:val="AAC86E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31705A"/>
    <w:multiLevelType w:val="hybridMultilevel"/>
    <w:tmpl w:val="4B1A88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3104546">
    <w:abstractNumId w:val="3"/>
  </w:num>
  <w:num w:numId="2" w16cid:durableId="1411733284">
    <w:abstractNumId w:val="17"/>
  </w:num>
  <w:num w:numId="3" w16cid:durableId="303899023">
    <w:abstractNumId w:val="1"/>
  </w:num>
  <w:num w:numId="4" w16cid:durableId="18823471">
    <w:abstractNumId w:val="33"/>
  </w:num>
  <w:num w:numId="5" w16cid:durableId="66267748">
    <w:abstractNumId w:val="12"/>
  </w:num>
  <w:num w:numId="6" w16cid:durableId="1776290059">
    <w:abstractNumId w:val="11"/>
  </w:num>
  <w:num w:numId="7" w16cid:durableId="996107882">
    <w:abstractNumId w:val="8"/>
  </w:num>
  <w:num w:numId="8" w16cid:durableId="421875654">
    <w:abstractNumId w:val="0"/>
  </w:num>
  <w:num w:numId="9" w16cid:durableId="2111972208">
    <w:abstractNumId w:val="18"/>
  </w:num>
  <w:num w:numId="10" w16cid:durableId="418256953">
    <w:abstractNumId w:val="14"/>
  </w:num>
  <w:num w:numId="11" w16cid:durableId="1217007602">
    <w:abstractNumId w:val="2"/>
  </w:num>
  <w:num w:numId="12" w16cid:durableId="1972439336">
    <w:abstractNumId w:val="28"/>
  </w:num>
  <w:num w:numId="13" w16cid:durableId="105849287">
    <w:abstractNumId w:val="6"/>
  </w:num>
  <w:num w:numId="14" w16cid:durableId="269167056">
    <w:abstractNumId w:val="20"/>
  </w:num>
  <w:num w:numId="15" w16cid:durableId="1505852406">
    <w:abstractNumId w:val="4"/>
  </w:num>
  <w:num w:numId="16" w16cid:durableId="650982554">
    <w:abstractNumId w:val="5"/>
  </w:num>
  <w:num w:numId="17" w16cid:durableId="1815683231">
    <w:abstractNumId w:val="10"/>
  </w:num>
  <w:num w:numId="18" w16cid:durableId="1979341503">
    <w:abstractNumId w:val="7"/>
  </w:num>
  <w:num w:numId="19" w16cid:durableId="84888408">
    <w:abstractNumId w:val="25"/>
  </w:num>
  <w:num w:numId="20" w16cid:durableId="1711762916">
    <w:abstractNumId w:val="27"/>
  </w:num>
  <w:num w:numId="21" w16cid:durableId="1675181195">
    <w:abstractNumId w:val="29"/>
  </w:num>
  <w:num w:numId="22" w16cid:durableId="899096241">
    <w:abstractNumId w:val="24"/>
  </w:num>
  <w:num w:numId="23" w16cid:durableId="1225096803">
    <w:abstractNumId w:val="32"/>
  </w:num>
  <w:num w:numId="24" w16cid:durableId="572812085">
    <w:abstractNumId w:val="35"/>
  </w:num>
  <w:num w:numId="25" w16cid:durableId="1841311176">
    <w:abstractNumId w:val="23"/>
  </w:num>
  <w:num w:numId="26" w16cid:durableId="1557666832">
    <w:abstractNumId w:val="36"/>
  </w:num>
  <w:num w:numId="27" w16cid:durableId="612253651">
    <w:abstractNumId w:val="13"/>
  </w:num>
  <w:num w:numId="28" w16cid:durableId="854076817">
    <w:abstractNumId w:val="31"/>
  </w:num>
  <w:num w:numId="29" w16cid:durableId="58065828">
    <w:abstractNumId w:val="26"/>
  </w:num>
  <w:num w:numId="30" w16cid:durableId="235357515">
    <w:abstractNumId w:val="34"/>
  </w:num>
  <w:num w:numId="31" w16cid:durableId="102699017">
    <w:abstractNumId w:val="16"/>
  </w:num>
  <w:num w:numId="32" w16cid:durableId="1854803985">
    <w:abstractNumId w:val="22"/>
  </w:num>
  <w:num w:numId="33" w16cid:durableId="195585676">
    <w:abstractNumId w:val="30"/>
  </w:num>
  <w:num w:numId="34" w16cid:durableId="2003846495">
    <w:abstractNumId w:val="9"/>
  </w:num>
  <w:num w:numId="35" w16cid:durableId="1005479363">
    <w:abstractNumId w:val="19"/>
  </w:num>
  <w:num w:numId="36" w16cid:durableId="1172916772">
    <w:abstractNumId w:val="15"/>
  </w:num>
  <w:num w:numId="37" w16cid:durableId="91563355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FB2"/>
    <w:rsid w:val="00005A3B"/>
    <w:rsid w:val="00006730"/>
    <w:rsid w:val="000077CA"/>
    <w:rsid w:val="00022B4D"/>
    <w:rsid w:val="000230DD"/>
    <w:rsid w:val="000241DC"/>
    <w:rsid w:val="000272F9"/>
    <w:rsid w:val="000313EB"/>
    <w:rsid w:val="00032FE9"/>
    <w:rsid w:val="0003504E"/>
    <w:rsid w:val="000361FC"/>
    <w:rsid w:val="00036256"/>
    <w:rsid w:val="00040732"/>
    <w:rsid w:val="00042BA4"/>
    <w:rsid w:val="00042DAF"/>
    <w:rsid w:val="00044B08"/>
    <w:rsid w:val="0005137B"/>
    <w:rsid w:val="00051389"/>
    <w:rsid w:val="00055E8B"/>
    <w:rsid w:val="00061D08"/>
    <w:rsid w:val="00063B15"/>
    <w:rsid w:val="00065AB1"/>
    <w:rsid w:val="00067C6C"/>
    <w:rsid w:val="000718E2"/>
    <w:rsid w:val="000719C0"/>
    <w:rsid w:val="00071BAD"/>
    <w:rsid w:val="000747CA"/>
    <w:rsid w:val="00074897"/>
    <w:rsid w:val="00081A44"/>
    <w:rsid w:val="00082177"/>
    <w:rsid w:val="000831FB"/>
    <w:rsid w:val="0008329F"/>
    <w:rsid w:val="00083579"/>
    <w:rsid w:val="00083C75"/>
    <w:rsid w:val="0008443E"/>
    <w:rsid w:val="00084C0A"/>
    <w:rsid w:val="00086F8E"/>
    <w:rsid w:val="000872C0"/>
    <w:rsid w:val="00090BDA"/>
    <w:rsid w:val="00090FAC"/>
    <w:rsid w:val="00091B3D"/>
    <w:rsid w:val="00093E4C"/>
    <w:rsid w:val="00095550"/>
    <w:rsid w:val="00095C37"/>
    <w:rsid w:val="00096C28"/>
    <w:rsid w:val="000A0CC8"/>
    <w:rsid w:val="000A1A4E"/>
    <w:rsid w:val="000A2E70"/>
    <w:rsid w:val="000A3E06"/>
    <w:rsid w:val="000A4408"/>
    <w:rsid w:val="000A614B"/>
    <w:rsid w:val="000A64EE"/>
    <w:rsid w:val="000B34DA"/>
    <w:rsid w:val="000B3527"/>
    <w:rsid w:val="000B6637"/>
    <w:rsid w:val="000B6F34"/>
    <w:rsid w:val="000B7ADD"/>
    <w:rsid w:val="000C1BA7"/>
    <w:rsid w:val="000C2CB5"/>
    <w:rsid w:val="000C5A46"/>
    <w:rsid w:val="000D1CE2"/>
    <w:rsid w:val="000D220D"/>
    <w:rsid w:val="000D2CFC"/>
    <w:rsid w:val="000D54CC"/>
    <w:rsid w:val="000D6C9E"/>
    <w:rsid w:val="000E0532"/>
    <w:rsid w:val="000E05A4"/>
    <w:rsid w:val="000E3BC6"/>
    <w:rsid w:val="000F0731"/>
    <w:rsid w:val="000F138C"/>
    <w:rsid w:val="00102994"/>
    <w:rsid w:val="00102D4B"/>
    <w:rsid w:val="00104C08"/>
    <w:rsid w:val="00104DB7"/>
    <w:rsid w:val="00105EAB"/>
    <w:rsid w:val="001069AE"/>
    <w:rsid w:val="0010763D"/>
    <w:rsid w:val="00110D56"/>
    <w:rsid w:val="001113C5"/>
    <w:rsid w:val="0011151F"/>
    <w:rsid w:val="00112048"/>
    <w:rsid w:val="00112C31"/>
    <w:rsid w:val="001170AE"/>
    <w:rsid w:val="0011792D"/>
    <w:rsid w:val="001212E2"/>
    <w:rsid w:val="001246AC"/>
    <w:rsid w:val="00125935"/>
    <w:rsid w:val="00126366"/>
    <w:rsid w:val="001315DC"/>
    <w:rsid w:val="00141DC2"/>
    <w:rsid w:val="00141E33"/>
    <w:rsid w:val="00142789"/>
    <w:rsid w:val="001432A0"/>
    <w:rsid w:val="00146A05"/>
    <w:rsid w:val="00146C65"/>
    <w:rsid w:val="001474CE"/>
    <w:rsid w:val="00147DCB"/>
    <w:rsid w:val="00151756"/>
    <w:rsid w:val="00153A78"/>
    <w:rsid w:val="00154BFC"/>
    <w:rsid w:val="001571DE"/>
    <w:rsid w:val="00162150"/>
    <w:rsid w:val="00165683"/>
    <w:rsid w:val="0017422B"/>
    <w:rsid w:val="00174ED0"/>
    <w:rsid w:val="00177089"/>
    <w:rsid w:val="00183293"/>
    <w:rsid w:val="00184026"/>
    <w:rsid w:val="00184D00"/>
    <w:rsid w:val="00187729"/>
    <w:rsid w:val="001918A8"/>
    <w:rsid w:val="0019278B"/>
    <w:rsid w:val="001954A5"/>
    <w:rsid w:val="0019745A"/>
    <w:rsid w:val="001A5C38"/>
    <w:rsid w:val="001B0E4E"/>
    <w:rsid w:val="001B465C"/>
    <w:rsid w:val="001B48A1"/>
    <w:rsid w:val="001C73FA"/>
    <w:rsid w:val="001D41F8"/>
    <w:rsid w:val="001D4B08"/>
    <w:rsid w:val="001D5C61"/>
    <w:rsid w:val="001D6A1D"/>
    <w:rsid w:val="001D7A52"/>
    <w:rsid w:val="001E2399"/>
    <w:rsid w:val="001E5ACE"/>
    <w:rsid w:val="001F23D1"/>
    <w:rsid w:val="001F4131"/>
    <w:rsid w:val="001F6A55"/>
    <w:rsid w:val="001F7841"/>
    <w:rsid w:val="002006A3"/>
    <w:rsid w:val="00200F2B"/>
    <w:rsid w:val="00201275"/>
    <w:rsid w:val="002034BD"/>
    <w:rsid w:val="00205B71"/>
    <w:rsid w:val="002060C3"/>
    <w:rsid w:val="0020654E"/>
    <w:rsid w:val="00215D49"/>
    <w:rsid w:val="0022247B"/>
    <w:rsid w:val="002340C6"/>
    <w:rsid w:val="00234514"/>
    <w:rsid w:val="00234F33"/>
    <w:rsid w:val="00240D4D"/>
    <w:rsid w:val="00241962"/>
    <w:rsid w:val="00242119"/>
    <w:rsid w:val="00244EBF"/>
    <w:rsid w:val="00245776"/>
    <w:rsid w:val="002538A1"/>
    <w:rsid w:val="0026184F"/>
    <w:rsid w:val="00261F39"/>
    <w:rsid w:val="002626DE"/>
    <w:rsid w:val="00264150"/>
    <w:rsid w:val="0026451E"/>
    <w:rsid w:val="00265DFF"/>
    <w:rsid w:val="00266BA1"/>
    <w:rsid w:val="002679FF"/>
    <w:rsid w:val="00272D66"/>
    <w:rsid w:val="002752E7"/>
    <w:rsid w:val="00275CD7"/>
    <w:rsid w:val="00276480"/>
    <w:rsid w:val="00280E1E"/>
    <w:rsid w:val="002817B0"/>
    <w:rsid w:val="00281F93"/>
    <w:rsid w:val="0028215D"/>
    <w:rsid w:val="002859DF"/>
    <w:rsid w:val="002868B7"/>
    <w:rsid w:val="0029014E"/>
    <w:rsid w:val="00294933"/>
    <w:rsid w:val="002A097B"/>
    <w:rsid w:val="002A229D"/>
    <w:rsid w:val="002A2ABB"/>
    <w:rsid w:val="002A7AFE"/>
    <w:rsid w:val="002B076D"/>
    <w:rsid w:val="002C6881"/>
    <w:rsid w:val="002D07E7"/>
    <w:rsid w:val="002D2C79"/>
    <w:rsid w:val="002D322C"/>
    <w:rsid w:val="002D68DF"/>
    <w:rsid w:val="002E1CAA"/>
    <w:rsid w:val="002E39F3"/>
    <w:rsid w:val="002E3D15"/>
    <w:rsid w:val="002E5739"/>
    <w:rsid w:val="002E6561"/>
    <w:rsid w:val="002F0963"/>
    <w:rsid w:val="002F0C2F"/>
    <w:rsid w:val="002F212D"/>
    <w:rsid w:val="002F3077"/>
    <w:rsid w:val="002F4685"/>
    <w:rsid w:val="0030207B"/>
    <w:rsid w:val="0030230B"/>
    <w:rsid w:val="00303E4E"/>
    <w:rsid w:val="00306A85"/>
    <w:rsid w:val="00306BFF"/>
    <w:rsid w:val="00307499"/>
    <w:rsid w:val="003122B5"/>
    <w:rsid w:val="00312713"/>
    <w:rsid w:val="003141B4"/>
    <w:rsid w:val="00315527"/>
    <w:rsid w:val="00317283"/>
    <w:rsid w:val="0032460F"/>
    <w:rsid w:val="003247D0"/>
    <w:rsid w:val="0032571A"/>
    <w:rsid w:val="00327772"/>
    <w:rsid w:val="003320CC"/>
    <w:rsid w:val="0033473C"/>
    <w:rsid w:val="003348E7"/>
    <w:rsid w:val="003370A0"/>
    <w:rsid w:val="003400DF"/>
    <w:rsid w:val="0034289C"/>
    <w:rsid w:val="003471F0"/>
    <w:rsid w:val="00347604"/>
    <w:rsid w:val="0034785D"/>
    <w:rsid w:val="00354571"/>
    <w:rsid w:val="00355EB0"/>
    <w:rsid w:val="003562B2"/>
    <w:rsid w:val="003611D0"/>
    <w:rsid w:val="003672D2"/>
    <w:rsid w:val="00370158"/>
    <w:rsid w:val="003707DD"/>
    <w:rsid w:val="0037113F"/>
    <w:rsid w:val="00376EF8"/>
    <w:rsid w:val="0038113C"/>
    <w:rsid w:val="00382632"/>
    <w:rsid w:val="00383F3A"/>
    <w:rsid w:val="00384FBE"/>
    <w:rsid w:val="003863EF"/>
    <w:rsid w:val="003875EF"/>
    <w:rsid w:val="0039117F"/>
    <w:rsid w:val="00391D70"/>
    <w:rsid w:val="00394EF4"/>
    <w:rsid w:val="0039629B"/>
    <w:rsid w:val="003962F3"/>
    <w:rsid w:val="00396560"/>
    <w:rsid w:val="003A09C5"/>
    <w:rsid w:val="003A2330"/>
    <w:rsid w:val="003A454F"/>
    <w:rsid w:val="003A49B9"/>
    <w:rsid w:val="003A5265"/>
    <w:rsid w:val="003B167E"/>
    <w:rsid w:val="003B19B5"/>
    <w:rsid w:val="003B1DB5"/>
    <w:rsid w:val="003B434A"/>
    <w:rsid w:val="003B64AD"/>
    <w:rsid w:val="003B6A67"/>
    <w:rsid w:val="003C44D0"/>
    <w:rsid w:val="003C4831"/>
    <w:rsid w:val="003C5246"/>
    <w:rsid w:val="003C568C"/>
    <w:rsid w:val="003D54C1"/>
    <w:rsid w:val="003D5CD5"/>
    <w:rsid w:val="003D60BA"/>
    <w:rsid w:val="003D650A"/>
    <w:rsid w:val="003D7E24"/>
    <w:rsid w:val="003E0731"/>
    <w:rsid w:val="003E1332"/>
    <w:rsid w:val="003E5357"/>
    <w:rsid w:val="003E5675"/>
    <w:rsid w:val="003E7C87"/>
    <w:rsid w:val="003F188E"/>
    <w:rsid w:val="003F3479"/>
    <w:rsid w:val="004000E8"/>
    <w:rsid w:val="004003D3"/>
    <w:rsid w:val="004010C0"/>
    <w:rsid w:val="00404AE7"/>
    <w:rsid w:val="0040529F"/>
    <w:rsid w:val="004064D8"/>
    <w:rsid w:val="00406622"/>
    <w:rsid w:val="004121AD"/>
    <w:rsid w:val="00413372"/>
    <w:rsid w:val="004149E0"/>
    <w:rsid w:val="00421390"/>
    <w:rsid w:val="00421F24"/>
    <w:rsid w:val="004230DD"/>
    <w:rsid w:val="004249D3"/>
    <w:rsid w:val="00426D58"/>
    <w:rsid w:val="00431473"/>
    <w:rsid w:val="004314BD"/>
    <w:rsid w:val="00431CD2"/>
    <w:rsid w:val="00433BE7"/>
    <w:rsid w:val="004379BB"/>
    <w:rsid w:val="00442099"/>
    <w:rsid w:val="00442DFE"/>
    <w:rsid w:val="0044650F"/>
    <w:rsid w:val="004517C3"/>
    <w:rsid w:val="00453E25"/>
    <w:rsid w:val="004546DB"/>
    <w:rsid w:val="00454957"/>
    <w:rsid w:val="00463D0B"/>
    <w:rsid w:val="004651DE"/>
    <w:rsid w:val="0047225B"/>
    <w:rsid w:val="00474B51"/>
    <w:rsid w:val="00475B9B"/>
    <w:rsid w:val="0047678E"/>
    <w:rsid w:val="004767CE"/>
    <w:rsid w:val="00476ABF"/>
    <w:rsid w:val="00480400"/>
    <w:rsid w:val="00481ED7"/>
    <w:rsid w:val="00483586"/>
    <w:rsid w:val="00483D0C"/>
    <w:rsid w:val="004860CE"/>
    <w:rsid w:val="0048770E"/>
    <w:rsid w:val="00490FC3"/>
    <w:rsid w:val="0049201E"/>
    <w:rsid w:val="004A0D82"/>
    <w:rsid w:val="004A0FD4"/>
    <w:rsid w:val="004A2AC8"/>
    <w:rsid w:val="004A39C8"/>
    <w:rsid w:val="004B0BE5"/>
    <w:rsid w:val="004B7B58"/>
    <w:rsid w:val="004B7FB2"/>
    <w:rsid w:val="004C0110"/>
    <w:rsid w:val="004C0AF0"/>
    <w:rsid w:val="004D3113"/>
    <w:rsid w:val="004D43DB"/>
    <w:rsid w:val="004E60CD"/>
    <w:rsid w:val="004E6640"/>
    <w:rsid w:val="004E77D1"/>
    <w:rsid w:val="004F061B"/>
    <w:rsid w:val="004F6750"/>
    <w:rsid w:val="0050237D"/>
    <w:rsid w:val="005027DE"/>
    <w:rsid w:val="00504D80"/>
    <w:rsid w:val="0050517D"/>
    <w:rsid w:val="00506A2B"/>
    <w:rsid w:val="00515BAE"/>
    <w:rsid w:val="00517AB8"/>
    <w:rsid w:val="00520300"/>
    <w:rsid w:val="00522745"/>
    <w:rsid w:val="00524777"/>
    <w:rsid w:val="00526090"/>
    <w:rsid w:val="00527A7A"/>
    <w:rsid w:val="005325CD"/>
    <w:rsid w:val="005361BC"/>
    <w:rsid w:val="00536DE6"/>
    <w:rsid w:val="00542F03"/>
    <w:rsid w:val="00543227"/>
    <w:rsid w:val="00543E71"/>
    <w:rsid w:val="0055024B"/>
    <w:rsid w:val="00555215"/>
    <w:rsid w:val="0055732F"/>
    <w:rsid w:val="00560BA7"/>
    <w:rsid w:val="00560FE3"/>
    <w:rsid w:val="005613A1"/>
    <w:rsid w:val="005619B4"/>
    <w:rsid w:val="00564A6F"/>
    <w:rsid w:val="005668D5"/>
    <w:rsid w:val="00567391"/>
    <w:rsid w:val="0056769B"/>
    <w:rsid w:val="00570397"/>
    <w:rsid w:val="00570992"/>
    <w:rsid w:val="0057559E"/>
    <w:rsid w:val="00584BBC"/>
    <w:rsid w:val="005952CC"/>
    <w:rsid w:val="00597BFB"/>
    <w:rsid w:val="005A03B3"/>
    <w:rsid w:val="005A0593"/>
    <w:rsid w:val="005A0A25"/>
    <w:rsid w:val="005A1A87"/>
    <w:rsid w:val="005A41FB"/>
    <w:rsid w:val="005A4993"/>
    <w:rsid w:val="005A5248"/>
    <w:rsid w:val="005A66D6"/>
    <w:rsid w:val="005A7D22"/>
    <w:rsid w:val="005A7D81"/>
    <w:rsid w:val="005B3AE0"/>
    <w:rsid w:val="005B7352"/>
    <w:rsid w:val="005C09AD"/>
    <w:rsid w:val="005C10F2"/>
    <w:rsid w:val="005C1AAD"/>
    <w:rsid w:val="005C252A"/>
    <w:rsid w:val="005C4015"/>
    <w:rsid w:val="005D2128"/>
    <w:rsid w:val="005D5973"/>
    <w:rsid w:val="005D6A93"/>
    <w:rsid w:val="005D72C1"/>
    <w:rsid w:val="005E0C04"/>
    <w:rsid w:val="005E1D18"/>
    <w:rsid w:val="005E6C78"/>
    <w:rsid w:val="005F08BF"/>
    <w:rsid w:val="005F1996"/>
    <w:rsid w:val="005F3209"/>
    <w:rsid w:val="005F47A2"/>
    <w:rsid w:val="005F4F63"/>
    <w:rsid w:val="005F529B"/>
    <w:rsid w:val="005F74F7"/>
    <w:rsid w:val="005F7969"/>
    <w:rsid w:val="00600659"/>
    <w:rsid w:val="00600BB1"/>
    <w:rsid w:val="00605886"/>
    <w:rsid w:val="00606051"/>
    <w:rsid w:val="00612981"/>
    <w:rsid w:val="00614512"/>
    <w:rsid w:val="00614969"/>
    <w:rsid w:val="0061574D"/>
    <w:rsid w:val="00620D8D"/>
    <w:rsid w:val="00627236"/>
    <w:rsid w:val="00633085"/>
    <w:rsid w:val="00633C76"/>
    <w:rsid w:val="00635926"/>
    <w:rsid w:val="00637429"/>
    <w:rsid w:val="006439DB"/>
    <w:rsid w:val="00643BE4"/>
    <w:rsid w:val="006516C1"/>
    <w:rsid w:val="006521A0"/>
    <w:rsid w:val="0065264E"/>
    <w:rsid w:val="00654FBD"/>
    <w:rsid w:val="006558F9"/>
    <w:rsid w:val="0065635A"/>
    <w:rsid w:val="00657121"/>
    <w:rsid w:val="006576EA"/>
    <w:rsid w:val="006612BF"/>
    <w:rsid w:val="0066419A"/>
    <w:rsid w:val="00666A93"/>
    <w:rsid w:val="006720A8"/>
    <w:rsid w:val="00672A85"/>
    <w:rsid w:val="00672DB0"/>
    <w:rsid w:val="00673D5F"/>
    <w:rsid w:val="0067413B"/>
    <w:rsid w:val="006742C0"/>
    <w:rsid w:val="00675619"/>
    <w:rsid w:val="00684016"/>
    <w:rsid w:val="006870FF"/>
    <w:rsid w:val="00687AFC"/>
    <w:rsid w:val="0069271D"/>
    <w:rsid w:val="006A0908"/>
    <w:rsid w:val="006A4598"/>
    <w:rsid w:val="006A7BCB"/>
    <w:rsid w:val="006B257A"/>
    <w:rsid w:val="006B2E5A"/>
    <w:rsid w:val="006B300A"/>
    <w:rsid w:val="006B4DCD"/>
    <w:rsid w:val="006B5052"/>
    <w:rsid w:val="006C0446"/>
    <w:rsid w:val="006C0D95"/>
    <w:rsid w:val="006C1886"/>
    <w:rsid w:val="006C2C7A"/>
    <w:rsid w:val="006C5000"/>
    <w:rsid w:val="006C53E5"/>
    <w:rsid w:val="006C640F"/>
    <w:rsid w:val="006C706D"/>
    <w:rsid w:val="006C7A54"/>
    <w:rsid w:val="006D0CD2"/>
    <w:rsid w:val="006D1D55"/>
    <w:rsid w:val="006D608A"/>
    <w:rsid w:val="006D710E"/>
    <w:rsid w:val="006D7AC0"/>
    <w:rsid w:val="006E3607"/>
    <w:rsid w:val="006E3D2D"/>
    <w:rsid w:val="006E6BE9"/>
    <w:rsid w:val="006F2CB3"/>
    <w:rsid w:val="006F2DCE"/>
    <w:rsid w:val="006F4369"/>
    <w:rsid w:val="006F76A7"/>
    <w:rsid w:val="007019CD"/>
    <w:rsid w:val="007030E6"/>
    <w:rsid w:val="007047B0"/>
    <w:rsid w:val="007051A1"/>
    <w:rsid w:val="007058E0"/>
    <w:rsid w:val="00710E6F"/>
    <w:rsid w:val="00711DFA"/>
    <w:rsid w:val="0072020A"/>
    <w:rsid w:val="00721CEB"/>
    <w:rsid w:val="0072267F"/>
    <w:rsid w:val="00723327"/>
    <w:rsid w:val="00735D39"/>
    <w:rsid w:val="007375EC"/>
    <w:rsid w:val="00741198"/>
    <w:rsid w:val="00742018"/>
    <w:rsid w:val="0074714F"/>
    <w:rsid w:val="00747A41"/>
    <w:rsid w:val="00754BB7"/>
    <w:rsid w:val="00761851"/>
    <w:rsid w:val="00765875"/>
    <w:rsid w:val="00765ABC"/>
    <w:rsid w:val="0077060B"/>
    <w:rsid w:val="007768B8"/>
    <w:rsid w:val="00780862"/>
    <w:rsid w:val="007819B3"/>
    <w:rsid w:val="00782AB4"/>
    <w:rsid w:val="0079008F"/>
    <w:rsid w:val="00792077"/>
    <w:rsid w:val="00794F00"/>
    <w:rsid w:val="00796326"/>
    <w:rsid w:val="00797D70"/>
    <w:rsid w:val="007A2C83"/>
    <w:rsid w:val="007A362E"/>
    <w:rsid w:val="007A4E31"/>
    <w:rsid w:val="007B4A5A"/>
    <w:rsid w:val="007B7072"/>
    <w:rsid w:val="007C1E7F"/>
    <w:rsid w:val="007C5207"/>
    <w:rsid w:val="007C6BE2"/>
    <w:rsid w:val="007C6F4A"/>
    <w:rsid w:val="007D19AE"/>
    <w:rsid w:val="007D2220"/>
    <w:rsid w:val="007D519B"/>
    <w:rsid w:val="007D6139"/>
    <w:rsid w:val="007D790B"/>
    <w:rsid w:val="007E440A"/>
    <w:rsid w:val="007E4E71"/>
    <w:rsid w:val="007E6420"/>
    <w:rsid w:val="00801323"/>
    <w:rsid w:val="008056B1"/>
    <w:rsid w:val="00810BBF"/>
    <w:rsid w:val="00813BDF"/>
    <w:rsid w:val="00813D8C"/>
    <w:rsid w:val="00817865"/>
    <w:rsid w:val="008201D8"/>
    <w:rsid w:val="00822D16"/>
    <w:rsid w:val="008234E1"/>
    <w:rsid w:val="0082431B"/>
    <w:rsid w:val="00834272"/>
    <w:rsid w:val="008358C5"/>
    <w:rsid w:val="00842628"/>
    <w:rsid w:val="008433F3"/>
    <w:rsid w:val="0084588B"/>
    <w:rsid w:val="00845CFA"/>
    <w:rsid w:val="00847BC5"/>
    <w:rsid w:val="00850CA0"/>
    <w:rsid w:val="00853DDE"/>
    <w:rsid w:val="0085418B"/>
    <w:rsid w:val="008556AE"/>
    <w:rsid w:val="00855830"/>
    <w:rsid w:val="0086035C"/>
    <w:rsid w:val="00865F81"/>
    <w:rsid w:val="00866EA3"/>
    <w:rsid w:val="0086793F"/>
    <w:rsid w:val="008701FC"/>
    <w:rsid w:val="008703CF"/>
    <w:rsid w:val="00875976"/>
    <w:rsid w:val="008761E5"/>
    <w:rsid w:val="00877504"/>
    <w:rsid w:val="00880217"/>
    <w:rsid w:val="00882C46"/>
    <w:rsid w:val="00883E50"/>
    <w:rsid w:val="00885E52"/>
    <w:rsid w:val="008925EF"/>
    <w:rsid w:val="00892AD0"/>
    <w:rsid w:val="00896E1A"/>
    <w:rsid w:val="008A0BF6"/>
    <w:rsid w:val="008A16D7"/>
    <w:rsid w:val="008B177A"/>
    <w:rsid w:val="008B39EA"/>
    <w:rsid w:val="008B42A1"/>
    <w:rsid w:val="008B795E"/>
    <w:rsid w:val="008C1BCB"/>
    <w:rsid w:val="008C2B1A"/>
    <w:rsid w:val="008C2CFA"/>
    <w:rsid w:val="008C3687"/>
    <w:rsid w:val="008C6679"/>
    <w:rsid w:val="008D25DE"/>
    <w:rsid w:val="008D51A3"/>
    <w:rsid w:val="008E041D"/>
    <w:rsid w:val="008E1738"/>
    <w:rsid w:val="008E1BEC"/>
    <w:rsid w:val="008E1DEA"/>
    <w:rsid w:val="008E3ED8"/>
    <w:rsid w:val="008E408E"/>
    <w:rsid w:val="008E489D"/>
    <w:rsid w:val="008E7F34"/>
    <w:rsid w:val="008F0257"/>
    <w:rsid w:val="008F0C41"/>
    <w:rsid w:val="008F74DC"/>
    <w:rsid w:val="009004B3"/>
    <w:rsid w:val="009024DD"/>
    <w:rsid w:val="0090430D"/>
    <w:rsid w:val="009075F7"/>
    <w:rsid w:val="009100C1"/>
    <w:rsid w:val="00912572"/>
    <w:rsid w:val="00912F96"/>
    <w:rsid w:val="0091551E"/>
    <w:rsid w:val="0091589F"/>
    <w:rsid w:val="009160EE"/>
    <w:rsid w:val="00921510"/>
    <w:rsid w:val="00931010"/>
    <w:rsid w:val="009337BE"/>
    <w:rsid w:val="00933823"/>
    <w:rsid w:val="00933EDA"/>
    <w:rsid w:val="0094192E"/>
    <w:rsid w:val="00942343"/>
    <w:rsid w:val="00942387"/>
    <w:rsid w:val="009474E7"/>
    <w:rsid w:val="009475E8"/>
    <w:rsid w:val="009554B8"/>
    <w:rsid w:val="009633BA"/>
    <w:rsid w:val="0097344C"/>
    <w:rsid w:val="009735C9"/>
    <w:rsid w:val="00981186"/>
    <w:rsid w:val="0098131D"/>
    <w:rsid w:val="009830DD"/>
    <w:rsid w:val="0098473C"/>
    <w:rsid w:val="009865CD"/>
    <w:rsid w:val="00990317"/>
    <w:rsid w:val="009925F7"/>
    <w:rsid w:val="009933AC"/>
    <w:rsid w:val="00997746"/>
    <w:rsid w:val="009A0659"/>
    <w:rsid w:val="009A1D74"/>
    <w:rsid w:val="009B1064"/>
    <w:rsid w:val="009B20D4"/>
    <w:rsid w:val="009B2692"/>
    <w:rsid w:val="009B6A25"/>
    <w:rsid w:val="009C15FA"/>
    <w:rsid w:val="009C1D75"/>
    <w:rsid w:val="009C487F"/>
    <w:rsid w:val="009C4A55"/>
    <w:rsid w:val="009C547A"/>
    <w:rsid w:val="009C6D07"/>
    <w:rsid w:val="009C6D9A"/>
    <w:rsid w:val="009E1333"/>
    <w:rsid w:val="009F1C0A"/>
    <w:rsid w:val="009F2B88"/>
    <w:rsid w:val="009F49BE"/>
    <w:rsid w:val="00A00784"/>
    <w:rsid w:val="00A032E4"/>
    <w:rsid w:val="00A03B13"/>
    <w:rsid w:val="00A03BF4"/>
    <w:rsid w:val="00A05DB0"/>
    <w:rsid w:val="00A0789A"/>
    <w:rsid w:val="00A11B63"/>
    <w:rsid w:val="00A129F2"/>
    <w:rsid w:val="00A210FF"/>
    <w:rsid w:val="00A21BAC"/>
    <w:rsid w:val="00A24CA7"/>
    <w:rsid w:val="00A26787"/>
    <w:rsid w:val="00A27618"/>
    <w:rsid w:val="00A327B2"/>
    <w:rsid w:val="00A37DF3"/>
    <w:rsid w:val="00A422EB"/>
    <w:rsid w:val="00A4743B"/>
    <w:rsid w:val="00A47C3F"/>
    <w:rsid w:val="00A50042"/>
    <w:rsid w:val="00A528BD"/>
    <w:rsid w:val="00A66BA0"/>
    <w:rsid w:val="00A6796B"/>
    <w:rsid w:val="00A70E74"/>
    <w:rsid w:val="00A70E95"/>
    <w:rsid w:val="00A7365C"/>
    <w:rsid w:val="00A73AC4"/>
    <w:rsid w:val="00A73F2A"/>
    <w:rsid w:val="00A7400F"/>
    <w:rsid w:val="00A74725"/>
    <w:rsid w:val="00A764E4"/>
    <w:rsid w:val="00A770D6"/>
    <w:rsid w:val="00A8030D"/>
    <w:rsid w:val="00A85C6A"/>
    <w:rsid w:val="00A9219A"/>
    <w:rsid w:val="00A921ED"/>
    <w:rsid w:val="00A936A6"/>
    <w:rsid w:val="00A954B1"/>
    <w:rsid w:val="00A95626"/>
    <w:rsid w:val="00A978F0"/>
    <w:rsid w:val="00AA0166"/>
    <w:rsid w:val="00AA04CD"/>
    <w:rsid w:val="00AA19F4"/>
    <w:rsid w:val="00AA2D47"/>
    <w:rsid w:val="00AA6419"/>
    <w:rsid w:val="00AB1296"/>
    <w:rsid w:val="00AB2DF9"/>
    <w:rsid w:val="00AC31D9"/>
    <w:rsid w:val="00AC4A91"/>
    <w:rsid w:val="00AC56C3"/>
    <w:rsid w:val="00AC6542"/>
    <w:rsid w:val="00AC6AEE"/>
    <w:rsid w:val="00AD2C25"/>
    <w:rsid w:val="00AE0FDF"/>
    <w:rsid w:val="00AE286B"/>
    <w:rsid w:val="00AF06AC"/>
    <w:rsid w:val="00AF21A7"/>
    <w:rsid w:val="00AF4CED"/>
    <w:rsid w:val="00AF75EB"/>
    <w:rsid w:val="00B005E8"/>
    <w:rsid w:val="00B016DD"/>
    <w:rsid w:val="00B05A97"/>
    <w:rsid w:val="00B05DE6"/>
    <w:rsid w:val="00B10398"/>
    <w:rsid w:val="00B115A5"/>
    <w:rsid w:val="00B170F0"/>
    <w:rsid w:val="00B17C0E"/>
    <w:rsid w:val="00B221E2"/>
    <w:rsid w:val="00B221FB"/>
    <w:rsid w:val="00B222DC"/>
    <w:rsid w:val="00B22418"/>
    <w:rsid w:val="00B22D97"/>
    <w:rsid w:val="00B24451"/>
    <w:rsid w:val="00B26DC0"/>
    <w:rsid w:val="00B27001"/>
    <w:rsid w:val="00B31BD5"/>
    <w:rsid w:val="00B32EB1"/>
    <w:rsid w:val="00B340AB"/>
    <w:rsid w:val="00B342DA"/>
    <w:rsid w:val="00B4087F"/>
    <w:rsid w:val="00B40DF1"/>
    <w:rsid w:val="00B4135F"/>
    <w:rsid w:val="00B418DA"/>
    <w:rsid w:val="00B42047"/>
    <w:rsid w:val="00B436AE"/>
    <w:rsid w:val="00B4553E"/>
    <w:rsid w:val="00B50180"/>
    <w:rsid w:val="00B5172D"/>
    <w:rsid w:val="00B529D2"/>
    <w:rsid w:val="00B529FB"/>
    <w:rsid w:val="00B53FE4"/>
    <w:rsid w:val="00B5541C"/>
    <w:rsid w:val="00B60EE8"/>
    <w:rsid w:val="00B61265"/>
    <w:rsid w:val="00B64336"/>
    <w:rsid w:val="00B736AE"/>
    <w:rsid w:val="00B757DB"/>
    <w:rsid w:val="00B77C45"/>
    <w:rsid w:val="00B81A47"/>
    <w:rsid w:val="00B83D3A"/>
    <w:rsid w:val="00B865E1"/>
    <w:rsid w:val="00B90424"/>
    <w:rsid w:val="00B905A6"/>
    <w:rsid w:val="00B905E1"/>
    <w:rsid w:val="00B93AC7"/>
    <w:rsid w:val="00B93FC4"/>
    <w:rsid w:val="00B94B94"/>
    <w:rsid w:val="00BA2E95"/>
    <w:rsid w:val="00BA3AA5"/>
    <w:rsid w:val="00BB3138"/>
    <w:rsid w:val="00BB3454"/>
    <w:rsid w:val="00BB54C6"/>
    <w:rsid w:val="00BB784A"/>
    <w:rsid w:val="00BC2108"/>
    <w:rsid w:val="00BC5D53"/>
    <w:rsid w:val="00BD2585"/>
    <w:rsid w:val="00BD6E14"/>
    <w:rsid w:val="00BD6F00"/>
    <w:rsid w:val="00BD7D26"/>
    <w:rsid w:val="00BE2827"/>
    <w:rsid w:val="00BE7785"/>
    <w:rsid w:val="00BE7D9E"/>
    <w:rsid w:val="00BF0E9D"/>
    <w:rsid w:val="00BF115C"/>
    <w:rsid w:val="00BF1D0E"/>
    <w:rsid w:val="00BF56B8"/>
    <w:rsid w:val="00BF587F"/>
    <w:rsid w:val="00BF6CF3"/>
    <w:rsid w:val="00C02F1E"/>
    <w:rsid w:val="00C05AC0"/>
    <w:rsid w:val="00C07E0C"/>
    <w:rsid w:val="00C12AF7"/>
    <w:rsid w:val="00C13724"/>
    <w:rsid w:val="00C14B67"/>
    <w:rsid w:val="00C16919"/>
    <w:rsid w:val="00C31C25"/>
    <w:rsid w:val="00C3217F"/>
    <w:rsid w:val="00C321E5"/>
    <w:rsid w:val="00C36378"/>
    <w:rsid w:val="00C37671"/>
    <w:rsid w:val="00C37911"/>
    <w:rsid w:val="00C4060C"/>
    <w:rsid w:val="00C439ED"/>
    <w:rsid w:val="00C44F4E"/>
    <w:rsid w:val="00C45600"/>
    <w:rsid w:val="00C45A24"/>
    <w:rsid w:val="00C4702A"/>
    <w:rsid w:val="00C47B70"/>
    <w:rsid w:val="00C51FC4"/>
    <w:rsid w:val="00C53ACD"/>
    <w:rsid w:val="00C54E4F"/>
    <w:rsid w:val="00C55331"/>
    <w:rsid w:val="00C57679"/>
    <w:rsid w:val="00C5780E"/>
    <w:rsid w:val="00C57AA0"/>
    <w:rsid w:val="00C61634"/>
    <w:rsid w:val="00C70292"/>
    <w:rsid w:val="00C719D5"/>
    <w:rsid w:val="00C721E2"/>
    <w:rsid w:val="00C74545"/>
    <w:rsid w:val="00C771BC"/>
    <w:rsid w:val="00C82282"/>
    <w:rsid w:val="00C827C8"/>
    <w:rsid w:val="00C8779C"/>
    <w:rsid w:val="00C90BE7"/>
    <w:rsid w:val="00C90CB7"/>
    <w:rsid w:val="00C965B8"/>
    <w:rsid w:val="00C96C54"/>
    <w:rsid w:val="00CA3563"/>
    <w:rsid w:val="00CA5C3A"/>
    <w:rsid w:val="00CA7201"/>
    <w:rsid w:val="00CB0357"/>
    <w:rsid w:val="00CB1819"/>
    <w:rsid w:val="00CB5E9B"/>
    <w:rsid w:val="00CB6E9E"/>
    <w:rsid w:val="00CC0270"/>
    <w:rsid w:val="00CC2999"/>
    <w:rsid w:val="00CC5D0C"/>
    <w:rsid w:val="00CD13C5"/>
    <w:rsid w:val="00CD60CF"/>
    <w:rsid w:val="00CE05B8"/>
    <w:rsid w:val="00CE35E2"/>
    <w:rsid w:val="00CE413A"/>
    <w:rsid w:val="00CE41C5"/>
    <w:rsid w:val="00CE500A"/>
    <w:rsid w:val="00CF63BE"/>
    <w:rsid w:val="00D00234"/>
    <w:rsid w:val="00D041D4"/>
    <w:rsid w:val="00D0569C"/>
    <w:rsid w:val="00D073F7"/>
    <w:rsid w:val="00D1011A"/>
    <w:rsid w:val="00D136E4"/>
    <w:rsid w:val="00D15046"/>
    <w:rsid w:val="00D155C0"/>
    <w:rsid w:val="00D15983"/>
    <w:rsid w:val="00D178FE"/>
    <w:rsid w:val="00D2030D"/>
    <w:rsid w:val="00D25934"/>
    <w:rsid w:val="00D34A38"/>
    <w:rsid w:val="00D36FC7"/>
    <w:rsid w:val="00D44DE2"/>
    <w:rsid w:val="00D5179F"/>
    <w:rsid w:val="00D529BB"/>
    <w:rsid w:val="00D53B4E"/>
    <w:rsid w:val="00D5454B"/>
    <w:rsid w:val="00D55D7E"/>
    <w:rsid w:val="00D5669A"/>
    <w:rsid w:val="00D57714"/>
    <w:rsid w:val="00D61D01"/>
    <w:rsid w:val="00D6388E"/>
    <w:rsid w:val="00D6659D"/>
    <w:rsid w:val="00D7391B"/>
    <w:rsid w:val="00D739C5"/>
    <w:rsid w:val="00D80622"/>
    <w:rsid w:val="00D8074B"/>
    <w:rsid w:val="00D82BEB"/>
    <w:rsid w:val="00D83C7A"/>
    <w:rsid w:val="00D931E5"/>
    <w:rsid w:val="00D937C0"/>
    <w:rsid w:val="00D937F0"/>
    <w:rsid w:val="00D9415F"/>
    <w:rsid w:val="00DA1476"/>
    <w:rsid w:val="00DA188C"/>
    <w:rsid w:val="00DA1F76"/>
    <w:rsid w:val="00DA1FE5"/>
    <w:rsid w:val="00DA20E9"/>
    <w:rsid w:val="00DA25EC"/>
    <w:rsid w:val="00DA3DEF"/>
    <w:rsid w:val="00DA706C"/>
    <w:rsid w:val="00DB2EAB"/>
    <w:rsid w:val="00DB52CB"/>
    <w:rsid w:val="00DB57F6"/>
    <w:rsid w:val="00DC3F29"/>
    <w:rsid w:val="00DC751B"/>
    <w:rsid w:val="00DD2465"/>
    <w:rsid w:val="00DD3A07"/>
    <w:rsid w:val="00DD543D"/>
    <w:rsid w:val="00DD65E7"/>
    <w:rsid w:val="00DD680A"/>
    <w:rsid w:val="00DE15CB"/>
    <w:rsid w:val="00DE78DB"/>
    <w:rsid w:val="00DF1F74"/>
    <w:rsid w:val="00DF3011"/>
    <w:rsid w:val="00DF747F"/>
    <w:rsid w:val="00E009D0"/>
    <w:rsid w:val="00E01D82"/>
    <w:rsid w:val="00E03380"/>
    <w:rsid w:val="00E1234B"/>
    <w:rsid w:val="00E123DE"/>
    <w:rsid w:val="00E155F7"/>
    <w:rsid w:val="00E17A17"/>
    <w:rsid w:val="00E21B5B"/>
    <w:rsid w:val="00E22583"/>
    <w:rsid w:val="00E24DDE"/>
    <w:rsid w:val="00E30ADD"/>
    <w:rsid w:val="00E30B58"/>
    <w:rsid w:val="00E351AD"/>
    <w:rsid w:val="00E35F88"/>
    <w:rsid w:val="00E3745E"/>
    <w:rsid w:val="00E41BF4"/>
    <w:rsid w:val="00E46969"/>
    <w:rsid w:val="00E52562"/>
    <w:rsid w:val="00E527A5"/>
    <w:rsid w:val="00E56999"/>
    <w:rsid w:val="00E57A81"/>
    <w:rsid w:val="00E57B16"/>
    <w:rsid w:val="00E604E4"/>
    <w:rsid w:val="00E61410"/>
    <w:rsid w:val="00E62120"/>
    <w:rsid w:val="00E6296E"/>
    <w:rsid w:val="00E629A1"/>
    <w:rsid w:val="00E63693"/>
    <w:rsid w:val="00E63E34"/>
    <w:rsid w:val="00E65587"/>
    <w:rsid w:val="00E672B3"/>
    <w:rsid w:val="00E702F7"/>
    <w:rsid w:val="00E7298A"/>
    <w:rsid w:val="00E736B9"/>
    <w:rsid w:val="00E73859"/>
    <w:rsid w:val="00E80205"/>
    <w:rsid w:val="00E80922"/>
    <w:rsid w:val="00E91A52"/>
    <w:rsid w:val="00E925D8"/>
    <w:rsid w:val="00E93DC4"/>
    <w:rsid w:val="00E93F1F"/>
    <w:rsid w:val="00E95D1C"/>
    <w:rsid w:val="00E96806"/>
    <w:rsid w:val="00EA0CD7"/>
    <w:rsid w:val="00EA31B4"/>
    <w:rsid w:val="00EA35F1"/>
    <w:rsid w:val="00EA7E67"/>
    <w:rsid w:val="00EA7EF5"/>
    <w:rsid w:val="00EB0B62"/>
    <w:rsid w:val="00EB43E8"/>
    <w:rsid w:val="00EB5349"/>
    <w:rsid w:val="00EB5EB2"/>
    <w:rsid w:val="00EB65C3"/>
    <w:rsid w:val="00EC06BC"/>
    <w:rsid w:val="00EC6CD9"/>
    <w:rsid w:val="00EC76A0"/>
    <w:rsid w:val="00EC77AF"/>
    <w:rsid w:val="00ED0DAE"/>
    <w:rsid w:val="00ED28F4"/>
    <w:rsid w:val="00ED345F"/>
    <w:rsid w:val="00ED788D"/>
    <w:rsid w:val="00ED7D8F"/>
    <w:rsid w:val="00EE2E9F"/>
    <w:rsid w:val="00EE3F1B"/>
    <w:rsid w:val="00EE6686"/>
    <w:rsid w:val="00EE6D76"/>
    <w:rsid w:val="00EF53F8"/>
    <w:rsid w:val="00F054EA"/>
    <w:rsid w:val="00F05A16"/>
    <w:rsid w:val="00F05F21"/>
    <w:rsid w:val="00F110A2"/>
    <w:rsid w:val="00F14140"/>
    <w:rsid w:val="00F15A1C"/>
    <w:rsid w:val="00F161D6"/>
    <w:rsid w:val="00F16AC6"/>
    <w:rsid w:val="00F17589"/>
    <w:rsid w:val="00F17D7F"/>
    <w:rsid w:val="00F20029"/>
    <w:rsid w:val="00F2046F"/>
    <w:rsid w:val="00F223E3"/>
    <w:rsid w:val="00F27DCA"/>
    <w:rsid w:val="00F34475"/>
    <w:rsid w:val="00F35947"/>
    <w:rsid w:val="00F40BA7"/>
    <w:rsid w:val="00F426B7"/>
    <w:rsid w:val="00F4383F"/>
    <w:rsid w:val="00F47BB6"/>
    <w:rsid w:val="00F51599"/>
    <w:rsid w:val="00F526D1"/>
    <w:rsid w:val="00F53E77"/>
    <w:rsid w:val="00F54814"/>
    <w:rsid w:val="00F54A82"/>
    <w:rsid w:val="00F54E3D"/>
    <w:rsid w:val="00F57492"/>
    <w:rsid w:val="00F578D9"/>
    <w:rsid w:val="00F707BD"/>
    <w:rsid w:val="00F725C5"/>
    <w:rsid w:val="00F72AC7"/>
    <w:rsid w:val="00F72BEE"/>
    <w:rsid w:val="00F76215"/>
    <w:rsid w:val="00F81D1A"/>
    <w:rsid w:val="00F84C7B"/>
    <w:rsid w:val="00F85CA7"/>
    <w:rsid w:val="00F95D96"/>
    <w:rsid w:val="00FA0B27"/>
    <w:rsid w:val="00FA0F92"/>
    <w:rsid w:val="00FA345D"/>
    <w:rsid w:val="00FA45D7"/>
    <w:rsid w:val="00FA661C"/>
    <w:rsid w:val="00FB2B2E"/>
    <w:rsid w:val="00FB3E3E"/>
    <w:rsid w:val="00FB5637"/>
    <w:rsid w:val="00FC1551"/>
    <w:rsid w:val="00FC63D5"/>
    <w:rsid w:val="00FD0462"/>
    <w:rsid w:val="00FD34B6"/>
    <w:rsid w:val="00FD3BFD"/>
    <w:rsid w:val="00FD6393"/>
    <w:rsid w:val="00FD725F"/>
    <w:rsid w:val="00FE1A79"/>
    <w:rsid w:val="00FF31D3"/>
    <w:rsid w:val="00FF607E"/>
    <w:rsid w:val="00FF61AE"/>
    <w:rsid w:val="00FF6E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06FF9"/>
  <w15:chartTrackingRefBased/>
  <w15:docId w15:val="{BCD8F7DE-500D-4A8D-B9E1-4C02E35F8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7FB2"/>
    <w:pPr>
      <w:spacing w:after="0" w:line="240" w:lineRule="auto"/>
    </w:pPr>
    <w:rPr>
      <w:sz w:val="24"/>
      <w:szCs w:val="24"/>
    </w:rPr>
  </w:style>
  <w:style w:type="paragraph" w:styleId="Heading1">
    <w:name w:val="heading 1"/>
    <w:basedOn w:val="Normal"/>
    <w:next w:val="Normal"/>
    <w:link w:val="Heading1Char"/>
    <w:uiPriority w:val="9"/>
    <w:qFormat/>
    <w:rsid w:val="00A327B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27B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FB2"/>
    <w:pPr>
      <w:tabs>
        <w:tab w:val="center" w:pos="4513"/>
        <w:tab w:val="right" w:pos="9026"/>
      </w:tabs>
    </w:pPr>
  </w:style>
  <w:style w:type="character" w:customStyle="1" w:styleId="HeaderChar">
    <w:name w:val="Header Char"/>
    <w:basedOn w:val="DefaultParagraphFont"/>
    <w:link w:val="Header"/>
    <w:uiPriority w:val="99"/>
    <w:rsid w:val="004B7FB2"/>
  </w:style>
  <w:style w:type="paragraph" w:styleId="Footer">
    <w:name w:val="footer"/>
    <w:basedOn w:val="Normal"/>
    <w:link w:val="FooterChar"/>
    <w:uiPriority w:val="99"/>
    <w:unhideWhenUsed/>
    <w:rsid w:val="004B7FB2"/>
    <w:pPr>
      <w:tabs>
        <w:tab w:val="center" w:pos="4513"/>
        <w:tab w:val="right" w:pos="9026"/>
      </w:tabs>
    </w:pPr>
  </w:style>
  <w:style w:type="character" w:customStyle="1" w:styleId="FooterChar">
    <w:name w:val="Footer Char"/>
    <w:basedOn w:val="DefaultParagraphFont"/>
    <w:link w:val="Footer"/>
    <w:uiPriority w:val="99"/>
    <w:rsid w:val="004B7FB2"/>
  </w:style>
  <w:style w:type="paragraph" w:customStyle="1" w:styleId="p1">
    <w:name w:val="p1"/>
    <w:basedOn w:val="Normal"/>
    <w:rsid w:val="004B7FB2"/>
    <w:pPr>
      <w:spacing w:after="180" w:line="165" w:lineRule="atLeast"/>
    </w:pPr>
    <w:rPr>
      <w:rFonts w:ascii="Tahoma" w:hAnsi="Tahoma" w:cs="Tahoma"/>
      <w:sz w:val="18"/>
      <w:szCs w:val="18"/>
      <w:lang w:val="en-US"/>
    </w:rPr>
  </w:style>
  <w:style w:type="character" w:customStyle="1" w:styleId="s1">
    <w:name w:val="s1"/>
    <w:basedOn w:val="DefaultParagraphFont"/>
    <w:rsid w:val="004B7FB2"/>
    <w:rPr>
      <w:rFonts w:ascii="Tahoma" w:hAnsi="Tahoma" w:cs="Tahoma" w:hint="default"/>
      <w:color w:val="4CB380"/>
      <w:sz w:val="14"/>
      <w:szCs w:val="14"/>
    </w:rPr>
  </w:style>
  <w:style w:type="character" w:customStyle="1" w:styleId="s2">
    <w:name w:val="s2"/>
    <w:basedOn w:val="DefaultParagraphFont"/>
    <w:rsid w:val="004B7FB2"/>
  </w:style>
  <w:style w:type="character" w:customStyle="1" w:styleId="s3">
    <w:name w:val="s3"/>
    <w:basedOn w:val="DefaultParagraphFont"/>
    <w:rsid w:val="004B7FB2"/>
    <w:rPr>
      <w:color w:val="808080"/>
    </w:rPr>
  </w:style>
  <w:style w:type="paragraph" w:styleId="FootnoteText">
    <w:name w:val="footnote text"/>
    <w:basedOn w:val="Normal"/>
    <w:link w:val="FootnoteTextChar"/>
    <w:uiPriority w:val="99"/>
    <w:unhideWhenUsed/>
    <w:rsid w:val="004B7FB2"/>
  </w:style>
  <w:style w:type="character" w:customStyle="1" w:styleId="FootnoteTextChar">
    <w:name w:val="Footnote Text Char"/>
    <w:basedOn w:val="DefaultParagraphFont"/>
    <w:link w:val="FootnoteText"/>
    <w:uiPriority w:val="99"/>
    <w:rsid w:val="004B7FB2"/>
    <w:rPr>
      <w:sz w:val="24"/>
      <w:szCs w:val="24"/>
    </w:rPr>
  </w:style>
  <w:style w:type="character" w:styleId="FootnoteReference">
    <w:name w:val="footnote reference"/>
    <w:basedOn w:val="DefaultParagraphFont"/>
    <w:uiPriority w:val="99"/>
    <w:unhideWhenUsed/>
    <w:rsid w:val="004B7FB2"/>
    <w:rPr>
      <w:vertAlign w:val="superscript"/>
    </w:rPr>
  </w:style>
  <w:style w:type="table" w:styleId="TableGrid">
    <w:name w:val="Table Grid"/>
    <w:basedOn w:val="TableNormal"/>
    <w:uiPriority w:val="39"/>
    <w:rsid w:val="004B7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D07E7"/>
  </w:style>
  <w:style w:type="character" w:customStyle="1" w:styleId="il">
    <w:name w:val="il"/>
    <w:basedOn w:val="DefaultParagraphFont"/>
    <w:rsid w:val="002D07E7"/>
  </w:style>
  <w:style w:type="paragraph" w:styleId="ListParagraph">
    <w:name w:val="List Paragraph"/>
    <w:basedOn w:val="Normal"/>
    <w:uiPriority w:val="34"/>
    <w:qFormat/>
    <w:rsid w:val="002D07E7"/>
    <w:pPr>
      <w:ind w:left="720"/>
      <w:contextualSpacing/>
    </w:pPr>
  </w:style>
  <w:style w:type="paragraph" w:customStyle="1" w:styleId="BODY">
    <w:name w:val="BODY"/>
    <w:basedOn w:val="Normal"/>
    <w:uiPriority w:val="99"/>
    <w:rsid w:val="00637429"/>
    <w:pPr>
      <w:autoSpaceDE w:val="0"/>
      <w:autoSpaceDN w:val="0"/>
      <w:adjustRightInd w:val="0"/>
    </w:pPr>
    <w:rPr>
      <w:rFonts w:ascii="Tahoma" w:hAnsi="Tahoma" w:cs="Tahoma"/>
      <w:lang w:val="x-none"/>
    </w:rPr>
  </w:style>
  <w:style w:type="character" w:customStyle="1" w:styleId="Heading1Char">
    <w:name w:val="Heading 1 Char"/>
    <w:basedOn w:val="DefaultParagraphFont"/>
    <w:link w:val="Heading1"/>
    <w:uiPriority w:val="9"/>
    <w:rsid w:val="00A327B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327B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BD2585"/>
    <w:rPr>
      <w:sz w:val="16"/>
      <w:szCs w:val="16"/>
    </w:rPr>
  </w:style>
  <w:style w:type="paragraph" w:styleId="CommentText">
    <w:name w:val="annotation text"/>
    <w:basedOn w:val="Normal"/>
    <w:link w:val="CommentTextChar"/>
    <w:uiPriority w:val="99"/>
    <w:semiHidden/>
    <w:unhideWhenUsed/>
    <w:rsid w:val="00BD2585"/>
    <w:pPr>
      <w:spacing w:after="160"/>
    </w:pPr>
    <w:rPr>
      <w:sz w:val="20"/>
      <w:szCs w:val="20"/>
    </w:rPr>
  </w:style>
  <w:style w:type="character" w:customStyle="1" w:styleId="CommentTextChar">
    <w:name w:val="Comment Text Char"/>
    <w:basedOn w:val="DefaultParagraphFont"/>
    <w:link w:val="CommentText"/>
    <w:uiPriority w:val="99"/>
    <w:semiHidden/>
    <w:rsid w:val="00BD2585"/>
    <w:rPr>
      <w:sz w:val="20"/>
      <w:szCs w:val="20"/>
    </w:rPr>
  </w:style>
  <w:style w:type="paragraph" w:styleId="BalloonText">
    <w:name w:val="Balloon Text"/>
    <w:basedOn w:val="Normal"/>
    <w:link w:val="BalloonTextChar"/>
    <w:uiPriority w:val="99"/>
    <w:semiHidden/>
    <w:unhideWhenUsed/>
    <w:rsid w:val="00280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E1E"/>
    <w:rPr>
      <w:rFonts w:ascii="Segoe UI" w:hAnsi="Segoe UI" w:cs="Segoe UI"/>
      <w:sz w:val="18"/>
      <w:szCs w:val="18"/>
    </w:rPr>
  </w:style>
  <w:style w:type="character" w:styleId="Hyperlink">
    <w:name w:val="Hyperlink"/>
    <w:basedOn w:val="DefaultParagraphFont"/>
    <w:uiPriority w:val="99"/>
    <w:unhideWhenUsed/>
    <w:rsid w:val="00442DFE"/>
    <w:rPr>
      <w:color w:val="0563C1" w:themeColor="hyperlink"/>
      <w:u w:val="single"/>
    </w:rPr>
  </w:style>
  <w:style w:type="paragraph" w:customStyle="1" w:styleId="Default">
    <w:name w:val="Default"/>
    <w:rsid w:val="00515BAE"/>
    <w:pPr>
      <w:autoSpaceDE w:val="0"/>
      <w:autoSpaceDN w:val="0"/>
      <w:adjustRightInd w:val="0"/>
      <w:spacing w:after="0" w:line="240" w:lineRule="auto"/>
    </w:pPr>
    <w:rPr>
      <w:rFonts w:ascii="Book Antiqua" w:hAnsi="Book Antiqua" w:cs="Book Antiqua"/>
      <w:color w:val="000000"/>
      <w:sz w:val="24"/>
      <w:szCs w:val="24"/>
    </w:rPr>
  </w:style>
  <w:style w:type="paragraph" w:styleId="Caption">
    <w:name w:val="caption"/>
    <w:basedOn w:val="Normal"/>
    <w:next w:val="Normal"/>
    <w:uiPriority w:val="35"/>
    <w:unhideWhenUsed/>
    <w:qFormat/>
    <w:rsid w:val="00B22D97"/>
    <w:pPr>
      <w:spacing w:after="200"/>
    </w:pPr>
    <w:rPr>
      <w:i/>
      <w:iCs/>
      <w:color w:val="44546A" w:themeColor="text2"/>
      <w:sz w:val="18"/>
      <w:szCs w:val="18"/>
    </w:rPr>
  </w:style>
  <w:style w:type="paragraph" w:styleId="Revision">
    <w:name w:val="Revision"/>
    <w:hidden/>
    <w:uiPriority w:val="99"/>
    <w:semiHidden/>
    <w:rsid w:val="002060C3"/>
    <w:pPr>
      <w:spacing w:after="0" w:line="240" w:lineRule="auto"/>
    </w:pPr>
    <w:rPr>
      <w:sz w:val="24"/>
      <w:szCs w:val="24"/>
    </w:rPr>
  </w:style>
  <w:style w:type="character" w:styleId="UnresolvedMention">
    <w:name w:val="Unresolved Mention"/>
    <w:basedOn w:val="DefaultParagraphFont"/>
    <w:uiPriority w:val="99"/>
    <w:rsid w:val="00D6659D"/>
    <w:rPr>
      <w:color w:val="605E5C"/>
      <w:shd w:val="clear" w:color="auto" w:fill="E1DFDD"/>
    </w:rPr>
  </w:style>
  <w:style w:type="character" w:styleId="Strong">
    <w:name w:val="Strong"/>
    <w:basedOn w:val="DefaultParagraphFont"/>
    <w:uiPriority w:val="22"/>
    <w:qFormat/>
    <w:rsid w:val="00C36378"/>
    <w:rPr>
      <w:b/>
      <w:bCs/>
    </w:rPr>
  </w:style>
  <w:style w:type="character" w:styleId="Emphasis">
    <w:name w:val="Emphasis"/>
    <w:basedOn w:val="DefaultParagraphFont"/>
    <w:uiPriority w:val="20"/>
    <w:qFormat/>
    <w:rsid w:val="00083579"/>
    <w:rPr>
      <w:i/>
      <w:iCs/>
    </w:rPr>
  </w:style>
  <w:style w:type="paragraph" w:styleId="NormalWeb">
    <w:name w:val="Normal (Web)"/>
    <w:basedOn w:val="Normal"/>
    <w:uiPriority w:val="99"/>
    <w:semiHidden/>
    <w:unhideWhenUsed/>
    <w:rsid w:val="006C044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18255">
      <w:bodyDiv w:val="1"/>
      <w:marLeft w:val="0"/>
      <w:marRight w:val="0"/>
      <w:marTop w:val="0"/>
      <w:marBottom w:val="0"/>
      <w:divBdr>
        <w:top w:val="none" w:sz="0" w:space="0" w:color="auto"/>
        <w:left w:val="none" w:sz="0" w:space="0" w:color="auto"/>
        <w:bottom w:val="none" w:sz="0" w:space="0" w:color="auto"/>
        <w:right w:val="none" w:sz="0" w:space="0" w:color="auto"/>
      </w:divBdr>
    </w:div>
    <w:div w:id="261383479">
      <w:bodyDiv w:val="1"/>
      <w:marLeft w:val="0"/>
      <w:marRight w:val="0"/>
      <w:marTop w:val="0"/>
      <w:marBottom w:val="0"/>
      <w:divBdr>
        <w:top w:val="none" w:sz="0" w:space="0" w:color="auto"/>
        <w:left w:val="none" w:sz="0" w:space="0" w:color="auto"/>
        <w:bottom w:val="none" w:sz="0" w:space="0" w:color="auto"/>
        <w:right w:val="none" w:sz="0" w:space="0" w:color="auto"/>
      </w:divBdr>
    </w:div>
    <w:div w:id="324863523">
      <w:bodyDiv w:val="1"/>
      <w:marLeft w:val="0"/>
      <w:marRight w:val="0"/>
      <w:marTop w:val="0"/>
      <w:marBottom w:val="0"/>
      <w:divBdr>
        <w:top w:val="none" w:sz="0" w:space="0" w:color="auto"/>
        <w:left w:val="none" w:sz="0" w:space="0" w:color="auto"/>
        <w:bottom w:val="none" w:sz="0" w:space="0" w:color="auto"/>
        <w:right w:val="none" w:sz="0" w:space="0" w:color="auto"/>
      </w:divBdr>
    </w:div>
    <w:div w:id="391200815">
      <w:bodyDiv w:val="1"/>
      <w:marLeft w:val="0"/>
      <w:marRight w:val="0"/>
      <w:marTop w:val="0"/>
      <w:marBottom w:val="0"/>
      <w:divBdr>
        <w:top w:val="none" w:sz="0" w:space="0" w:color="auto"/>
        <w:left w:val="none" w:sz="0" w:space="0" w:color="auto"/>
        <w:bottom w:val="none" w:sz="0" w:space="0" w:color="auto"/>
        <w:right w:val="none" w:sz="0" w:space="0" w:color="auto"/>
      </w:divBdr>
      <w:divsChild>
        <w:div w:id="1552031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4202765">
              <w:marLeft w:val="0"/>
              <w:marRight w:val="0"/>
              <w:marTop w:val="0"/>
              <w:marBottom w:val="0"/>
              <w:divBdr>
                <w:top w:val="none" w:sz="0" w:space="0" w:color="auto"/>
                <w:left w:val="none" w:sz="0" w:space="0" w:color="auto"/>
                <w:bottom w:val="none" w:sz="0" w:space="0" w:color="auto"/>
                <w:right w:val="none" w:sz="0" w:space="0" w:color="auto"/>
              </w:divBdr>
              <w:divsChild>
                <w:div w:id="1289315196">
                  <w:marLeft w:val="0"/>
                  <w:marRight w:val="0"/>
                  <w:marTop w:val="0"/>
                  <w:marBottom w:val="0"/>
                  <w:divBdr>
                    <w:top w:val="none" w:sz="0" w:space="0" w:color="auto"/>
                    <w:left w:val="none" w:sz="0" w:space="0" w:color="auto"/>
                    <w:bottom w:val="none" w:sz="0" w:space="0" w:color="auto"/>
                    <w:right w:val="none" w:sz="0" w:space="0" w:color="auto"/>
                  </w:divBdr>
                  <w:divsChild>
                    <w:div w:id="39064164">
                      <w:marLeft w:val="0"/>
                      <w:marRight w:val="0"/>
                      <w:marTop w:val="0"/>
                      <w:marBottom w:val="0"/>
                      <w:divBdr>
                        <w:top w:val="none" w:sz="0" w:space="0" w:color="auto"/>
                        <w:left w:val="none" w:sz="0" w:space="0" w:color="auto"/>
                        <w:bottom w:val="none" w:sz="0" w:space="0" w:color="auto"/>
                        <w:right w:val="none" w:sz="0" w:space="0" w:color="auto"/>
                      </w:divBdr>
                    </w:div>
                    <w:div w:id="285085880">
                      <w:marLeft w:val="0"/>
                      <w:marRight w:val="0"/>
                      <w:marTop w:val="0"/>
                      <w:marBottom w:val="0"/>
                      <w:divBdr>
                        <w:top w:val="none" w:sz="0" w:space="0" w:color="auto"/>
                        <w:left w:val="none" w:sz="0" w:space="0" w:color="auto"/>
                        <w:bottom w:val="none" w:sz="0" w:space="0" w:color="auto"/>
                        <w:right w:val="none" w:sz="0" w:space="0" w:color="auto"/>
                      </w:divBdr>
                    </w:div>
                    <w:div w:id="1655596894">
                      <w:marLeft w:val="0"/>
                      <w:marRight w:val="0"/>
                      <w:marTop w:val="0"/>
                      <w:marBottom w:val="0"/>
                      <w:divBdr>
                        <w:top w:val="none" w:sz="0" w:space="0" w:color="auto"/>
                        <w:left w:val="none" w:sz="0" w:space="0" w:color="auto"/>
                        <w:bottom w:val="none" w:sz="0" w:space="0" w:color="auto"/>
                        <w:right w:val="none" w:sz="0" w:space="0" w:color="auto"/>
                      </w:divBdr>
                    </w:div>
                    <w:div w:id="536040833">
                      <w:marLeft w:val="0"/>
                      <w:marRight w:val="0"/>
                      <w:marTop w:val="0"/>
                      <w:marBottom w:val="0"/>
                      <w:divBdr>
                        <w:top w:val="none" w:sz="0" w:space="0" w:color="auto"/>
                        <w:left w:val="none" w:sz="0" w:space="0" w:color="auto"/>
                        <w:bottom w:val="none" w:sz="0" w:space="0" w:color="auto"/>
                        <w:right w:val="none" w:sz="0" w:space="0" w:color="auto"/>
                      </w:divBdr>
                    </w:div>
                    <w:div w:id="1157725501">
                      <w:marLeft w:val="0"/>
                      <w:marRight w:val="0"/>
                      <w:marTop w:val="0"/>
                      <w:marBottom w:val="0"/>
                      <w:divBdr>
                        <w:top w:val="none" w:sz="0" w:space="0" w:color="auto"/>
                        <w:left w:val="none" w:sz="0" w:space="0" w:color="auto"/>
                        <w:bottom w:val="none" w:sz="0" w:space="0" w:color="auto"/>
                        <w:right w:val="none" w:sz="0" w:space="0" w:color="auto"/>
                      </w:divBdr>
                    </w:div>
                    <w:div w:id="1074161115">
                      <w:marLeft w:val="0"/>
                      <w:marRight w:val="0"/>
                      <w:marTop w:val="0"/>
                      <w:marBottom w:val="0"/>
                      <w:divBdr>
                        <w:top w:val="none" w:sz="0" w:space="0" w:color="auto"/>
                        <w:left w:val="none" w:sz="0" w:space="0" w:color="auto"/>
                        <w:bottom w:val="none" w:sz="0" w:space="0" w:color="auto"/>
                        <w:right w:val="none" w:sz="0" w:space="0" w:color="auto"/>
                      </w:divBdr>
                    </w:div>
                    <w:div w:id="768701457">
                      <w:marLeft w:val="0"/>
                      <w:marRight w:val="0"/>
                      <w:marTop w:val="0"/>
                      <w:marBottom w:val="0"/>
                      <w:divBdr>
                        <w:top w:val="none" w:sz="0" w:space="0" w:color="auto"/>
                        <w:left w:val="none" w:sz="0" w:space="0" w:color="auto"/>
                        <w:bottom w:val="none" w:sz="0" w:space="0" w:color="auto"/>
                        <w:right w:val="none" w:sz="0" w:space="0" w:color="auto"/>
                      </w:divBdr>
                    </w:div>
                    <w:div w:id="1429156631">
                      <w:marLeft w:val="0"/>
                      <w:marRight w:val="0"/>
                      <w:marTop w:val="0"/>
                      <w:marBottom w:val="0"/>
                      <w:divBdr>
                        <w:top w:val="none" w:sz="0" w:space="0" w:color="auto"/>
                        <w:left w:val="none" w:sz="0" w:space="0" w:color="auto"/>
                        <w:bottom w:val="none" w:sz="0" w:space="0" w:color="auto"/>
                        <w:right w:val="none" w:sz="0" w:space="0" w:color="auto"/>
                      </w:divBdr>
                    </w:div>
                    <w:div w:id="147869075">
                      <w:marLeft w:val="0"/>
                      <w:marRight w:val="0"/>
                      <w:marTop w:val="0"/>
                      <w:marBottom w:val="0"/>
                      <w:divBdr>
                        <w:top w:val="none" w:sz="0" w:space="0" w:color="auto"/>
                        <w:left w:val="none" w:sz="0" w:space="0" w:color="auto"/>
                        <w:bottom w:val="none" w:sz="0" w:space="0" w:color="auto"/>
                        <w:right w:val="none" w:sz="0" w:space="0" w:color="auto"/>
                      </w:divBdr>
                    </w:div>
                    <w:div w:id="685139348">
                      <w:marLeft w:val="0"/>
                      <w:marRight w:val="0"/>
                      <w:marTop w:val="0"/>
                      <w:marBottom w:val="0"/>
                      <w:divBdr>
                        <w:top w:val="none" w:sz="0" w:space="0" w:color="auto"/>
                        <w:left w:val="none" w:sz="0" w:space="0" w:color="auto"/>
                        <w:bottom w:val="none" w:sz="0" w:space="0" w:color="auto"/>
                        <w:right w:val="none" w:sz="0" w:space="0" w:color="auto"/>
                      </w:divBdr>
                    </w:div>
                    <w:div w:id="78407067">
                      <w:marLeft w:val="0"/>
                      <w:marRight w:val="0"/>
                      <w:marTop w:val="0"/>
                      <w:marBottom w:val="0"/>
                      <w:divBdr>
                        <w:top w:val="none" w:sz="0" w:space="0" w:color="auto"/>
                        <w:left w:val="none" w:sz="0" w:space="0" w:color="auto"/>
                        <w:bottom w:val="none" w:sz="0" w:space="0" w:color="auto"/>
                        <w:right w:val="none" w:sz="0" w:space="0" w:color="auto"/>
                      </w:divBdr>
                    </w:div>
                    <w:div w:id="250742643">
                      <w:marLeft w:val="0"/>
                      <w:marRight w:val="0"/>
                      <w:marTop w:val="0"/>
                      <w:marBottom w:val="0"/>
                      <w:divBdr>
                        <w:top w:val="none" w:sz="0" w:space="0" w:color="auto"/>
                        <w:left w:val="none" w:sz="0" w:space="0" w:color="auto"/>
                        <w:bottom w:val="none" w:sz="0" w:space="0" w:color="auto"/>
                        <w:right w:val="none" w:sz="0" w:space="0" w:color="auto"/>
                      </w:divBdr>
                    </w:div>
                    <w:div w:id="1427925178">
                      <w:marLeft w:val="0"/>
                      <w:marRight w:val="0"/>
                      <w:marTop w:val="0"/>
                      <w:marBottom w:val="0"/>
                      <w:divBdr>
                        <w:top w:val="none" w:sz="0" w:space="0" w:color="auto"/>
                        <w:left w:val="none" w:sz="0" w:space="0" w:color="auto"/>
                        <w:bottom w:val="none" w:sz="0" w:space="0" w:color="auto"/>
                        <w:right w:val="none" w:sz="0" w:space="0" w:color="auto"/>
                      </w:divBdr>
                    </w:div>
                    <w:div w:id="1244074080">
                      <w:marLeft w:val="0"/>
                      <w:marRight w:val="0"/>
                      <w:marTop w:val="0"/>
                      <w:marBottom w:val="0"/>
                      <w:divBdr>
                        <w:top w:val="none" w:sz="0" w:space="0" w:color="auto"/>
                        <w:left w:val="none" w:sz="0" w:space="0" w:color="auto"/>
                        <w:bottom w:val="none" w:sz="0" w:space="0" w:color="auto"/>
                        <w:right w:val="none" w:sz="0" w:space="0" w:color="auto"/>
                      </w:divBdr>
                    </w:div>
                    <w:div w:id="893850362">
                      <w:marLeft w:val="0"/>
                      <w:marRight w:val="0"/>
                      <w:marTop w:val="0"/>
                      <w:marBottom w:val="0"/>
                      <w:divBdr>
                        <w:top w:val="none" w:sz="0" w:space="0" w:color="auto"/>
                        <w:left w:val="none" w:sz="0" w:space="0" w:color="auto"/>
                        <w:bottom w:val="none" w:sz="0" w:space="0" w:color="auto"/>
                        <w:right w:val="none" w:sz="0" w:space="0" w:color="auto"/>
                      </w:divBdr>
                    </w:div>
                    <w:div w:id="247228427">
                      <w:marLeft w:val="0"/>
                      <w:marRight w:val="0"/>
                      <w:marTop w:val="0"/>
                      <w:marBottom w:val="0"/>
                      <w:divBdr>
                        <w:top w:val="none" w:sz="0" w:space="0" w:color="auto"/>
                        <w:left w:val="none" w:sz="0" w:space="0" w:color="auto"/>
                        <w:bottom w:val="none" w:sz="0" w:space="0" w:color="auto"/>
                        <w:right w:val="none" w:sz="0" w:space="0" w:color="auto"/>
                      </w:divBdr>
                    </w:div>
                    <w:div w:id="331228549">
                      <w:marLeft w:val="0"/>
                      <w:marRight w:val="0"/>
                      <w:marTop w:val="0"/>
                      <w:marBottom w:val="0"/>
                      <w:divBdr>
                        <w:top w:val="none" w:sz="0" w:space="0" w:color="auto"/>
                        <w:left w:val="none" w:sz="0" w:space="0" w:color="auto"/>
                        <w:bottom w:val="none" w:sz="0" w:space="0" w:color="auto"/>
                        <w:right w:val="none" w:sz="0" w:space="0" w:color="auto"/>
                      </w:divBdr>
                    </w:div>
                    <w:div w:id="1604419035">
                      <w:marLeft w:val="0"/>
                      <w:marRight w:val="0"/>
                      <w:marTop w:val="0"/>
                      <w:marBottom w:val="0"/>
                      <w:divBdr>
                        <w:top w:val="none" w:sz="0" w:space="0" w:color="auto"/>
                        <w:left w:val="none" w:sz="0" w:space="0" w:color="auto"/>
                        <w:bottom w:val="none" w:sz="0" w:space="0" w:color="auto"/>
                        <w:right w:val="none" w:sz="0" w:space="0" w:color="auto"/>
                      </w:divBdr>
                    </w:div>
                    <w:div w:id="1646742564">
                      <w:marLeft w:val="0"/>
                      <w:marRight w:val="0"/>
                      <w:marTop w:val="0"/>
                      <w:marBottom w:val="0"/>
                      <w:divBdr>
                        <w:top w:val="none" w:sz="0" w:space="0" w:color="auto"/>
                        <w:left w:val="none" w:sz="0" w:space="0" w:color="auto"/>
                        <w:bottom w:val="none" w:sz="0" w:space="0" w:color="auto"/>
                        <w:right w:val="none" w:sz="0" w:space="0" w:color="auto"/>
                      </w:divBdr>
                    </w:div>
                    <w:div w:id="784689039">
                      <w:marLeft w:val="0"/>
                      <w:marRight w:val="0"/>
                      <w:marTop w:val="0"/>
                      <w:marBottom w:val="0"/>
                      <w:divBdr>
                        <w:top w:val="none" w:sz="0" w:space="0" w:color="auto"/>
                        <w:left w:val="none" w:sz="0" w:space="0" w:color="auto"/>
                        <w:bottom w:val="none" w:sz="0" w:space="0" w:color="auto"/>
                        <w:right w:val="none" w:sz="0" w:space="0" w:color="auto"/>
                      </w:divBdr>
                    </w:div>
                    <w:div w:id="1962807202">
                      <w:marLeft w:val="0"/>
                      <w:marRight w:val="0"/>
                      <w:marTop w:val="0"/>
                      <w:marBottom w:val="0"/>
                      <w:divBdr>
                        <w:top w:val="none" w:sz="0" w:space="0" w:color="auto"/>
                        <w:left w:val="none" w:sz="0" w:space="0" w:color="auto"/>
                        <w:bottom w:val="none" w:sz="0" w:space="0" w:color="auto"/>
                        <w:right w:val="none" w:sz="0" w:space="0" w:color="auto"/>
                      </w:divBdr>
                    </w:div>
                    <w:div w:id="1226061242">
                      <w:marLeft w:val="0"/>
                      <w:marRight w:val="0"/>
                      <w:marTop w:val="0"/>
                      <w:marBottom w:val="0"/>
                      <w:divBdr>
                        <w:top w:val="none" w:sz="0" w:space="0" w:color="auto"/>
                        <w:left w:val="none" w:sz="0" w:space="0" w:color="auto"/>
                        <w:bottom w:val="none" w:sz="0" w:space="0" w:color="auto"/>
                        <w:right w:val="none" w:sz="0" w:space="0" w:color="auto"/>
                      </w:divBdr>
                    </w:div>
                    <w:div w:id="1124078452">
                      <w:marLeft w:val="0"/>
                      <w:marRight w:val="0"/>
                      <w:marTop w:val="0"/>
                      <w:marBottom w:val="0"/>
                      <w:divBdr>
                        <w:top w:val="none" w:sz="0" w:space="0" w:color="auto"/>
                        <w:left w:val="none" w:sz="0" w:space="0" w:color="auto"/>
                        <w:bottom w:val="none" w:sz="0" w:space="0" w:color="auto"/>
                        <w:right w:val="none" w:sz="0" w:space="0" w:color="auto"/>
                      </w:divBdr>
                    </w:div>
                    <w:div w:id="1330134110">
                      <w:marLeft w:val="0"/>
                      <w:marRight w:val="0"/>
                      <w:marTop w:val="0"/>
                      <w:marBottom w:val="0"/>
                      <w:divBdr>
                        <w:top w:val="none" w:sz="0" w:space="0" w:color="auto"/>
                        <w:left w:val="none" w:sz="0" w:space="0" w:color="auto"/>
                        <w:bottom w:val="none" w:sz="0" w:space="0" w:color="auto"/>
                        <w:right w:val="none" w:sz="0" w:space="0" w:color="auto"/>
                      </w:divBdr>
                    </w:div>
                    <w:div w:id="1932396046">
                      <w:marLeft w:val="0"/>
                      <w:marRight w:val="0"/>
                      <w:marTop w:val="0"/>
                      <w:marBottom w:val="0"/>
                      <w:divBdr>
                        <w:top w:val="none" w:sz="0" w:space="0" w:color="auto"/>
                        <w:left w:val="none" w:sz="0" w:space="0" w:color="auto"/>
                        <w:bottom w:val="none" w:sz="0" w:space="0" w:color="auto"/>
                        <w:right w:val="none" w:sz="0" w:space="0" w:color="auto"/>
                      </w:divBdr>
                    </w:div>
                    <w:div w:id="1127309318">
                      <w:marLeft w:val="0"/>
                      <w:marRight w:val="0"/>
                      <w:marTop w:val="0"/>
                      <w:marBottom w:val="0"/>
                      <w:divBdr>
                        <w:top w:val="none" w:sz="0" w:space="0" w:color="auto"/>
                        <w:left w:val="none" w:sz="0" w:space="0" w:color="auto"/>
                        <w:bottom w:val="none" w:sz="0" w:space="0" w:color="auto"/>
                        <w:right w:val="none" w:sz="0" w:space="0" w:color="auto"/>
                      </w:divBdr>
                    </w:div>
                    <w:div w:id="1599176159">
                      <w:marLeft w:val="0"/>
                      <w:marRight w:val="0"/>
                      <w:marTop w:val="0"/>
                      <w:marBottom w:val="0"/>
                      <w:divBdr>
                        <w:top w:val="none" w:sz="0" w:space="0" w:color="auto"/>
                        <w:left w:val="none" w:sz="0" w:space="0" w:color="auto"/>
                        <w:bottom w:val="none" w:sz="0" w:space="0" w:color="auto"/>
                        <w:right w:val="none" w:sz="0" w:space="0" w:color="auto"/>
                      </w:divBdr>
                    </w:div>
                    <w:div w:id="2109963928">
                      <w:marLeft w:val="0"/>
                      <w:marRight w:val="0"/>
                      <w:marTop w:val="0"/>
                      <w:marBottom w:val="0"/>
                      <w:divBdr>
                        <w:top w:val="none" w:sz="0" w:space="0" w:color="auto"/>
                        <w:left w:val="none" w:sz="0" w:space="0" w:color="auto"/>
                        <w:bottom w:val="none" w:sz="0" w:space="0" w:color="auto"/>
                        <w:right w:val="none" w:sz="0" w:space="0" w:color="auto"/>
                      </w:divBdr>
                    </w:div>
                    <w:div w:id="827941719">
                      <w:marLeft w:val="0"/>
                      <w:marRight w:val="0"/>
                      <w:marTop w:val="0"/>
                      <w:marBottom w:val="0"/>
                      <w:divBdr>
                        <w:top w:val="none" w:sz="0" w:space="0" w:color="auto"/>
                        <w:left w:val="none" w:sz="0" w:space="0" w:color="auto"/>
                        <w:bottom w:val="none" w:sz="0" w:space="0" w:color="auto"/>
                        <w:right w:val="none" w:sz="0" w:space="0" w:color="auto"/>
                      </w:divBdr>
                    </w:div>
                    <w:div w:id="616716051">
                      <w:marLeft w:val="0"/>
                      <w:marRight w:val="0"/>
                      <w:marTop w:val="0"/>
                      <w:marBottom w:val="0"/>
                      <w:divBdr>
                        <w:top w:val="none" w:sz="0" w:space="0" w:color="auto"/>
                        <w:left w:val="none" w:sz="0" w:space="0" w:color="auto"/>
                        <w:bottom w:val="none" w:sz="0" w:space="0" w:color="auto"/>
                        <w:right w:val="none" w:sz="0" w:space="0" w:color="auto"/>
                      </w:divBdr>
                    </w:div>
                    <w:div w:id="57437303">
                      <w:marLeft w:val="0"/>
                      <w:marRight w:val="0"/>
                      <w:marTop w:val="0"/>
                      <w:marBottom w:val="0"/>
                      <w:divBdr>
                        <w:top w:val="none" w:sz="0" w:space="0" w:color="auto"/>
                        <w:left w:val="none" w:sz="0" w:space="0" w:color="auto"/>
                        <w:bottom w:val="none" w:sz="0" w:space="0" w:color="auto"/>
                        <w:right w:val="none" w:sz="0" w:space="0" w:color="auto"/>
                      </w:divBdr>
                    </w:div>
                    <w:div w:id="1143815407">
                      <w:marLeft w:val="0"/>
                      <w:marRight w:val="0"/>
                      <w:marTop w:val="0"/>
                      <w:marBottom w:val="0"/>
                      <w:divBdr>
                        <w:top w:val="none" w:sz="0" w:space="0" w:color="auto"/>
                        <w:left w:val="none" w:sz="0" w:space="0" w:color="auto"/>
                        <w:bottom w:val="none" w:sz="0" w:space="0" w:color="auto"/>
                        <w:right w:val="none" w:sz="0" w:space="0" w:color="auto"/>
                      </w:divBdr>
                    </w:div>
                    <w:div w:id="735278633">
                      <w:marLeft w:val="0"/>
                      <w:marRight w:val="0"/>
                      <w:marTop w:val="0"/>
                      <w:marBottom w:val="0"/>
                      <w:divBdr>
                        <w:top w:val="none" w:sz="0" w:space="0" w:color="auto"/>
                        <w:left w:val="none" w:sz="0" w:space="0" w:color="auto"/>
                        <w:bottom w:val="none" w:sz="0" w:space="0" w:color="auto"/>
                        <w:right w:val="none" w:sz="0" w:space="0" w:color="auto"/>
                      </w:divBdr>
                    </w:div>
                    <w:div w:id="1054550110">
                      <w:marLeft w:val="0"/>
                      <w:marRight w:val="0"/>
                      <w:marTop w:val="0"/>
                      <w:marBottom w:val="0"/>
                      <w:divBdr>
                        <w:top w:val="none" w:sz="0" w:space="0" w:color="auto"/>
                        <w:left w:val="none" w:sz="0" w:space="0" w:color="auto"/>
                        <w:bottom w:val="none" w:sz="0" w:space="0" w:color="auto"/>
                        <w:right w:val="none" w:sz="0" w:space="0" w:color="auto"/>
                      </w:divBdr>
                    </w:div>
                    <w:div w:id="1158301150">
                      <w:marLeft w:val="0"/>
                      <w:marRight w:val="0"/>
                      <w:marTop w:val="0"/>
                      <w:marBottom w:val="0"/>
                      <w:divBdr>
                        <w:top w:val="none" w:sz="0" w:space="0" w:color="auto"/>
                        <w:left w:val="none" w:sz="0" w:space="0" w:color="auto"/>
                        <w:bottom w:val="none" w:sz="0" w:space="0" w:color="auto"/>
                        <w:right w:val="none" w:sz="0" w:space="0" w:color="auto"/>
                      </w:divBdr>
                    </w:div>
                    <w:div w:id="2095392498">
                      <w:marLeft w:val="0"/>
                      <w:marRight w:val="0"/>
                      <w:marTop w:val="0"/>
                      <w:marBottom w:val="0"/>
                      <w:divBdr>
                        <w:top w:val="none" w:sz="0" w:space="0" w:color="auto"/>
                        <w:left w:val="none" w:sz="0" w:space="0" w:color="auto"/>
                        <w:bottom w:val="none" w:sz="0" w:space="0" w:color="auto"/>
                        <w:right w:val="none" w:sz="0" w:space="0" w:color="auto"/>
                      </w:divBdr>
                    </w:div>
                    <w:div w:id="805391687">
                      <w:marLeft w:val="0"/>
                      <w:marRight w:val="0"/>
                      <w:marTop w:val="0"/>
                      <w:marBottom w:val="0"/>
                      <w:divBdr>
                        <w:top w:val="none" w:sz="0" w:space="0" w:color="auto"/>
                        <w:left w:val="none" w:sz="0" w:space="0" w:color="auto"/>
                        <w:bottom w:val="none" w:sz="0" w:space="0" w:color="auto"/>
                        <w:right w:val="none" w:sz="0" w:space="0" w:color="auto"/>
                      </w:divBdr>
                    </w:div>
                    <w:div w:id="1120223204">
                      <w:marLeft w:val="0"/>
                      <w:marRight w:val="0"/>
                      <w:marTop w:val="0"/>
                      <w:marBottom w:val="0"/>
                      <w:divBdr>
                        <w:top w:val="none" w:sz="0" w:space="0" w:color="auto"/>
                        <w:left w:val="none" w:sz="0" w:space="0" w:color="auto"/>
                        <w:bottom w:val="none" w:sz="0" w:space="0" w:color="auto"/>
                        <w:right w:val="none" w:sz="0" w:space="0" w:color="auto"/>
                      </w:divBdr>
                    </w:div>
                    <w:div w:id="574510636">
                      <w:marLeft w:val="0"/>
                      <w:marRight w:val="0"/>
                      <w:marTop w:val="0"/>
                      <w:marBottom w:val="0"/>
                      <w:divBdr>
                        <w:top w:val="none" w:sz="0" w:space="0" w:color="auto"/>
                        <w:left w:val="none" w:sz="0" w:space="0" w:color="auto"/>
                        <w:bottom w:val="none" w:sz="0" w:space="0" w:color="auto"/>
                        <w:right w:val="none" w:sz="0" w:space="0" w:color="auto"/>
                      </w:divBdr>
                    </w:div>
                    <w:div w:id="2097314221">
                      <w:marLeft w:val="0"/>
                      <w:marRight w:val="0"/>
                      <w:marTop w:val="0"/>
                      <w:marBottom w:val="0"/>
                      <w:divBdr>
                        <w:top w:val="none" w:sz="0" w:space="0" w:color="auto"/>
                        <w:left w:val="none" w:sz="0" w:space="0" w:color="auto"/>
                        <w:bottom w:val="none" w:sz="0" w:space="0" w:color="auto"/>
                        <w:right w:val="none" w:sz="0" w:space="0" w:color="auto"/>
                      </w:divBdr>
                    </w:div>
                    <w:div w:id="332227144">
                      <w:marLeft w:val="0"/>
                      <w:marRight w:val="0"/>
                      <w:marTop w:val="0"/>
                      <w:marBottom w:val="0"/>
                      <w:divBdr>
                        <w:top w:val="none" w:sz="0" w:space="0" w:color="auto"/>
                        <w:left w:val="none" w:sz="0" w:space="0" w:color="auto"/>
                        <w:bottom w:val="none" w:sz="0" w:space="0" w:color="auto"/>
                        <w:right w:val="none" w:sz="0" w:space="0" w:color="auto"/>
                      </w:divBdr>
                    </w:div>
                    <w:div w:id="27802377">
                      <w:marLeft w:val="0"/>
                      <w:marRight w:val="0"/>
                      <w:marTop w:val="0"/>
                      <w:marBottom w:val="0"/>
                      <w:divBdr>
                        <w:top w:val="none" w:sz="0" w:space="0" w:color="auto"/>
                        <w:left w:val="none" w:sz="0" w:space="0" w:color="auto"/>
                        <w:bottom w:val="none" w:sz="0" w:space="0" w:color="auto"/>
                        <w:right w:val="none" w:sz="0" w:space="0" w:color="auto"/>
                      </w:divBdr>
                    </w:div>
                    <w:div w:id="1860074507">
                      <w:marLeft w:val="0"/>
                      <w:marRight w:val="0"/>
                      <w:marTop w:val="0"/>
                      <w:marBottom w:val="0"/>
                      <w:divBdr>
                        <w:top w:val="none" w:sz="0" w:space="0" w:color="auto"/>
                        <w:left w:val="none" w:sz="0" w:space="0" w:color="auto"/>
                        <w:bottom w:val="none" w:sz="0" w:space="0" w:color="auto"/>
                        <w:right w:val="none" w:sz="0" w:space="0" w:color="auto"/>
                      </w:divBdr>
                    </w:div>
                    <w:div w:id="1624263718">
                      <w:marLeft w:val="0"/>
                      <w:marRight w:val="0"/>
                      <w:marTop w:val="0"/>
                      <w:marBottom w:val="0"/>
                      <w:divBdr>
                        <w:top w:val="none" w:sz="0" w:space="0" w:color="auto"/>
                        <w:left w:val="none" w:sz="0" w:space="0" w:color="auto"/>
                        <w:bottom w:val="none" w:sz="0" w:space="0" w:color="auto"/>
                        <w:right w:val="none" w:sz="0" w:space="0" w:color="auto"/>
                      </w:divBdr>
                    </w:div>
                    <w:div w:id="1848016323">
                      <w:marLeft w:val="0"/>
                      <w:marRight w:val="0"/>
                      <w:marTop w:val="0"/>
                      <w:marBottom w:val="0"/>
                      <w:divBdr>
                        <w:top w:val="none" w:sz="0" w:space="0" w:color="auto"/>
                        <w:left w:val="none" w:sz="0" w:space="0" w:color="auto"/>
                        <w:bottom w:val="none" w:sz="0" w:space="0" w:color="auto"/>
                        <w:right w:val="none" w:sz="0" w:space="0" w:color="auto"/>
                      </w:divBdr>
                    </w:div>
                    <w:div w:id="1094865410">
                      <w:marLeft w:val="0"/>
                      <w:marRight w:val="0"/>
                      <w:marTop w:val="0"/>
                      <w:marBottom w:val="0"/>
                      <w:divBdr>
                        <w:top w:val="none" w:sz="0" w:space="0" w:color="auto"/>
                        <w:left w:val="none" w:sz="0" w:space="0" w:color="auto"/>
                        <w:bottom w:val="none" w:sz="0" w:space="0" w:color="auto"/>
                        <w:right w:val="none" w:sz="0" w:space="0" w:color="auto"/>
                      </w:divBdr>
                    </w:div>
                    <w:div w:id="849104346">
                      <w:marLeft w:val="0"/>
                      <w:marRight w:val="0"/>
                      <w:marTop w:val="0"/>
                      <w:marBottom w:val="0"/>
                      <w:divBdr>
                        <w:top w:val="none" w:sz="0" w:space="0" w:color="auto"/>
                        <w:left w:val="none" w:sz="0" w:space="0" w:color="auto"/>
                        <w:bottom w:val="none" w:sz="0" w:space="0" w:color="auto"/>
                        <w:right w:val="none" w:sz="0" w:space="0" w:color="auto"/>
                      </w:divBdr>
                    </w:div>
                    <w:div w:id="929461457">
                      <w:marLeft w:val="0"/>
                      <w:marRight w:val="0"/>
                      <w:marTop w:val="0"/>
                      <w:marBottom w:val="0"/>
                      <w:divBdr>
                        <w:top w:val="none" w:sz="0" w:space="0" w:color="auto"/>
                        <w:left w:val="none" w:sz="0" w:space="0" w:color="auto"/>
                        <w:bottom w:val="none" w:sz="0" w:space="0" w:color="auto"/>
                        <w:right w:val="none" w:sz="0" w:space="0" w:color="auto"/>
                      </w:divBdr>
                    </w:div>
                    <w:div w:id="629482705">
                      <w:marLeft w:val="0"/>
                      <w:marRight w:val="0"/>
                      <w:marTop w:val="0"/>
                      <w:marBottom w:val="0"/>
                      <w:divBdr>
                        <w:top w:val="none" w:sz="0" w:space="0" w:color="auto"/>
                        <w:left w:val="none" w:sz="0" w:space="0" w:color="auto"/>
                        <w:bottom w:val="none" w:sz="0" w:space="0" w:color="auto"/>
                        <w:right w:val="none" w:sz="0" w:space="0" w:color="auto"/>
                      </w:divBdr>
                    </w:div>
                    <w:div w:id="2047101688">
                      <w:marLeft w:val="0"/>
                      <w:marRight w:val="0"/>
                      <w:marTop w:val="0"/>
                      <w:marBottom w:val="0"/>
                      <w:divBdr>
                        <w:top w:val="none" w:sz="0" w:space="0" w:color="auto"/>
                        <w:left w:val="none" w:sz="0" w:space="0" w:color="auto"/>
                        <w:bottom w:val="none" w:sz="0" w:space="0" w:color="auto"/>
                        <w:right w:val="none" w:sz="0" w:space="0" w:color="auto"/>
                      </w:divBdr>
                    </w:div>
                    <w:div w:id="741176998">
                      <w:marLeft w:val="0"/>
                      <w:marRight w:val="0"/>
                      <w:marTop w:val="0"/>
                      <w:marBottom w:val="0"/>
                      <w:divBdr>
                        <w:top w:val="none" w:sz="0" w:space="0" w:color="auto"/>
                        <w:left w:val="none" w:sz="0" w:space="0" w:color="auto"/>
                        <w:bottom w:val="none" w:sz="0" w:space="0" w:color="auto"/>
                        <w:right w:val="none" w:sz="0" w:space="0" w:color="auto"/>
                      </w:divBdr>
                    </w:div>
                    <w:div w:id="18433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35489">
      <w:bodyDiv w:val="1"/>
      <w:marLeft w:val="0"/>
      <w:marRight w:val="0"/>
      <w:marTop w:val="0"/>
      <w:marBottom w:val="0"/>
      <w:divBdr>
        <w:top w:val="none" w:sz="0" w:space="0" w:color="auto"/>
        <w:left w:val="none" w:sz="0" w:space="0" w:color="auto"/>
        <w:bottom w:val="none" w:sz="0" w:space="0" w:color="auto"/>
        <w:right w:val="none" w:sz="0" w:space="0" w:color="auto"/>
      </w:divBdr>
    </w:div>
    <w:div w:id="1047341532">
      <w:bodyDiv w:val="1"/>
      <w:marLeft w:val="0"/>
      <w:marRight w:val="0"/>
      <w:marTop w:val="0"/>
      <w:marBottom w:val="0"/>
      <w:divBdr>
        <w:top w:val="none" w:sz="0" w:space="0" w:color="auto"/>
        <w:left w:val="none" w:sz="0" w:space="0" w:color="auto"/>
        <w:bottom w:val="none" w:sz="0" w:space="0" w:color="auto"/>
        <w:right w:val="none" w:sz="0" w:space="0" w:color="auto"/>
      </w:divBdr>
    </w:div>
    <w:div w:id="1354918046">
      <w:bodyDiv w:val="1"/>
      <w:marLeft w:val="0"/>
      <w:marRight w:val="0"/>
      <w:marTop w:val="0"/>
      <w:marBottom w:val="0"/>
      <w:divBdr>
        <w:top w:val="none" w:sz="0" w:space="0" w:color="auto"/>
        <w:left w:val="none" w:sz="0" w:space="0" w:color="auto"/>
        <w:bottom w:val="none" w:sz="0" w:space="0" w:color="auto"/>
        <w:right w:val="none" w:sz="0" w:space="0" w:color="auto"/>
      </w:divBdr>
    </w:div>
    <w:div w:id="1382443046">
      <w:bodyDiv w:val="1"/>
      <w:marLeft w:val="0"/>
      <w:marRight w:val="0"/>
      <w:marTop w:val="0"/>
      <w:marBottom w:val="0"/>
      <w:divBdr>
        <w:top w:val="none" w:sz="0" w:space="0" w:color="auto"/>
        <w:left w:val="none" w:sz="0" w:space="0" w:color="auto"/>
        <w:bottom w:val="none" w:sz="0" w:space="0" w:color="auto"/>
        <w:right w:val="none" w:sz="0" w:space="0" w:color="auto"/>
      </w:divBdr>
    </w:div>
    <w:div w:id="1414080808">
      <w:bodyDiv w:val="1"/>
      <w:marLeft w:val="0"/>
      <w:marRight w:val="0"/>
      <w:marTop w:val="0"/>
      <w:marBottom w:val="0"/>
      <w:divBdr>
        <w:top w:val="none" w:sz="0" w:space="0" w:color="auto"/>
        <w:left w:val="none" w:sz="0" w:space="0" w:color="auto"/>
        <w:bottom w:val="none" w:sz="0" w:space="0" w:color="auto"/>
        <w:right w:val="none" w:sz="0" w:space="0" w:color="auto"/>
      </w:divBdr>
    </w:div>
    <w:div w:id="1526796309">
      <w:bodyDiv w:val="1"/>
      <w:marLeft w:val="0"/>
      <w:marRight w:val="0"/>
      <w:marTop w:val="0"/>
      <w:marBottom w:val="0"/>
      <w:divBdr>
        <w:top w:val="none" w:sz="0" w:space="0" w:color="auto"/>
        <w:left w:val="none" w:sz="0" w:space="0" w:color="auto"/>
        <w:bottom w:val="none" w:sz="0" w:space="0" w:color="auto"/>
        <w:right w:val="none" w:sz="0" w:space="0" w:color="auto"/>
      </w:divBdr>
    </w:div>
    <w:div w:id="1736975185">
      <w:bodyDiv w:val="1"/>
      <w:marLeft w:val="0"/>
      <w:marRight w:val="0"/>
      <w:marTop w:val="0"/>
      <w:marBottom w:val="0"/>
      <w:divBdr>
        <w:top w:val="none" w:sz="0" w:space="0" w:color="auto"/>
        <w:left w:val="none" w:sz="0" w:space="0" w:color="auto"/>
        <w:bottom w:val="none" w:sz="0" w:space="0" w:color="auto"/>
        <w:right w:val="none" w:sz="0" w:space="0" w:color="auto"/>
      </w:divBdr>
    </w:div>
    <w:div w:id="1788700813">
      <w:bodyDiv w:val="1"/>
      <w:marLeft w:val="0"/>
      <w:marRight w:val="0"/>
      <w:marTop w:val="0"/>
      <w:marBottom w:val="0"/>
      <w:divBdr>
        <w:top w:val="none" w:sz="0" w:space="0" w:color="auto"/>
        <w:left w:val="none" w:sz="0" w:space="0" w:color="auto"/>
        <w:bottom w:val="none" w:sz="0" w:space="0" w:color="auto"/>
        <w:right w:val="none" w:sz="0" w:space="0" w:color="auto"/>
      </w:divBdr>
    </w:div>
    <w:div w:id="1850093790">
      <w:bodyDiv w:val="1"/>
      <w:marLeft w:val="0"/>
      <w:marRight w:val="0"/>
      <w:marTop w:val="0"/>
      <w:marBottom w:val="0"/>
      <w:divBdr>
        <w:top w:val="none" w:sz="0" w:space="0" w:color="auto"/>
        <w:left w:val="none" w:sz="0" w:space="0" w:color="auto"/>
        <w:bottom w:val="none" w:sz="0" w:space="0" w:color="auto"/>
        <w:right w:val="none" w:sz="0" w:space="0" w:color="auto"/>
      </w:divBdr>
    </w:div>
    <w:div w:id="1877041342">
      <w:bodyDiv w:val="1"/>
      <w:marLeft w:val="0"/>
      <w:marRight w:val="0"/>
      <w:marTop w:val="0"/>
      <w:marBottom w:val="0"/>
      <w:divBdr>
        <w:top w:val="none" w:sz="0" w:space="0" w:color="auto"/>
        <w:left w:val="none" w:sz="0" w:space="0" w:color="auto"/>
        <w:bottom w:val="none" w:sz="0" w:space="0" w:color="auto"/>
        <w:right w:val="none" w:sz="0" w:space="0" w:color="auto"/>
      </w:divBdr>
    </w:div>
    <w:div w:id="211670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CDC7F-1BC0-8348-AC0B-5180CB39D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12</Pages>
  <Words>5439</Words>
  <Characters>31004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Amurao</dc:creator>
  <cp:keywords/>
  <dc:description/>
  <cp:lastModifiedBy>Mark Mullins</cp:lastModifiedBy>
  <cp:revision>87</cp:revision>
  <cp:lastPrinted>2023-04-16T08:32:00Z</cp:lastPrinted>
  <dcterms:created xsi:type="dcterms:W3CDTF">2024-09-09T14:47:00Z</dcterms:created>
  <dcterms:modified xsi:type="dcterms:W3CDTF">2024-09-18T15:50:00Z</dcterms:modified>
</cp:coreProperties>
</file>